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5E349B" w:rsidRDefault="00C923A0" w:rsidP="00C923A0">
      <w:pPr>
        <w:spacing w:after="0" w:line="240" w:lineRule="auto"/>
        <w:rPr>
          <w:rFonts w:ascii="Arial" w:eastAsia="Times New Roman" w:hAnsi="Arial" w:cs="Arial"/>
          <w:sz w:val="28"/>
          <w:szCs w:val="28"/>
        </w:rPr>
      </w:pPr>
    </w:p>
    <w:p w14:paraId="0A37501D" w14:textId="77777777" w:rsidR="00C923A0" w:rsidRPr="005E349B" w:rsidRDefault="00C923A0" w:rsidP="00C923A0">
      <w:pPr>
        <w:spacing w:after="0" w:line="240" w:lineRule="auto"/>
        <w:rPr>
          <w:rFonts w:ascii="Arial" w:eastAsia="Times New Roman" w:hAnsi="Arial" w:cs="Arial"/>
          <w:sz w:val="28"/>
          <w:szCs w:val="28"/>
        </w:rPr>
      </w:pPr>
    </w:p>
    <w:p w14:paraId="5DAB6C7B" w14:textId="59B847EA" w:rsidR="00007BA9" w:rsidRPr="00202E7C" w:rsidRDefault="0093283F" w:rsidP="00007BA9">
      <w:pPr>
        <w:spacing w:after="0" w:line="240" w:lineRule="auto"/>
        <w:jc w:val="center"/>
        <w:rPr>
          <w:rFonts w:ascii="Arial" w:eastAsia="Times New Roman" w:hAnsi="Arial" w:cs="Arial"/>
          <w:sz w:val="28"/>
          <w:szCs w:val="28"/>
          <w:lang w:val="de-DE"/>
        </w:rPr>
      </w:pPr>
      <w:r w:rsidRPr="00202E7C">
        <w:rPr>
          <w:rFonts w:ascii="Arial" w:eastAsia="Times New Roman" w:hAnsi="Arial" w:cs="Arial"/>
          <w:sz w:val="28"/>
          <w:szCs w:val="28"/>
          <w:lang w:val="de-DE"/>
        </w:rPr>
        <w:t>PRESSEMITTEILUNG</w:t>
      </w:r>
    </w:p>
    <w:p w14:paraId="0DABC4C3" w14:textId="77777777" w:rsidR="0093283F" w:rsidRPr="00202E7C" w:rsidRDefault="0093283F" w:rsidP="00007BA9">
      <w:pPr>
        <w:spacing w:after="0" w:line="240" w:lineRule="auto"/>
        <w:jc w:val="center"/>
        <w:rPr>
          <w:rFonts w:ascii="Arial" w:eastAsia="Times New Roman" w:hAnsi="Arial" w:cs="Arial"/>
          <w:sz w:val="28"/>
          <w:szCs w:val="28"/>
          <w:lang w:val="de-DE"/>
        </w:rPr>
      </w:pPr>
    </w:p>
    <w:p w14:paraId="02EB378F" w14:textId="4E87A681" w:rsidR="0011291E" w:rsidRDefault="0093283F" w:rsidP="00007BA9">
      <w:pPr>
        <w:spacing w:after="0" w:line="240" w:lineRule="auto"/>
        <w:jc w:val="center"/>
        <w:rPr>
          <w:rFonts w:ascii="Arial" w:eastAsia="Times New Roman" w:hAnsi="Arial" w:cs="Arial"/>
          <w:b/>
          <w:sz w:val="28"/>
          <w:szCs w:val="28"/>
          <w:lang w:val="de-DE"/>
        </w:rPr>
      </w:pPr>
      <w:r w:rsidRPr="0093283F">
        <w:rPr>
          <w:rFonts w:ascii="Arial" w:eastAsia="Times New Roman" w:hAnsi="Arial" w:cs="Arial"/>
          <w:b/>
          <w:sz w:val="28"/>
          <w:szCs w:val="28"/>
          <w:lang w:val="de-DE"/>
        </w:rPr>
        <w:t xml:space="preserve">Neue Rundballenpressen der </w:t>
      </w:r>
      <w:r w:rsidR="008F5FA8" w:rsidRPr="0093283F">
        <w:rPr>
          <w:rFonts w:ascii="Arial" w:eastAsia="Times New Roman" w:hAnsi="Arial" w:cs="Arial"/>
          <w:b/>
          <w:sz w:val="28"/>
          <w:szCs w:val="28"/>
          <w:lang w:val="de-DE"/>
        </w:rPr>
        <w:t>Serie</w:t>
      </w:r>
      <w:r w:rsidR="008F5FA8">
        <w:rPr>
          <w:rFonts w:ascii="Arial" w:eastAsia="Times New Roman" w:hAnsi="Arial" w:cs="Arial"/>
          <w:b/>
          <w:sz w:val="28"/>
          <w:szCs w:val="28"/>
          <w:lang w:val="de-DE"/>
        </w:rPr>
        <w:t xml:space="preserve"> </w:t>
      </w:r>
      <w:r w:rsidR="00BB044A">
        <w:rPr>
          <w:rFonts w:ascii="Arial" w:eastAsia="Times New Roman" w:hAnsi="Arial" w:cs="Arial"/>
          <w:b/>
          <w:sz w:val="28"/>
          <w:szCs w:val="28"/>
          <w:lang w:val="de-DE"/>
        </w:rPr>
        <w:t xml:space="preserve">RV </w:t>
      </w:r>
      <w:r w:rsidR="008F5FA8">
        <w:rPr>
          <w:rFonts w:ascii="Arial" w:eastAsia="Times New Roman" w:hAnsi="Arial" w:cs="Arial"/>
          <w:b/>
          <w:sz w:val="28"/>
          <w:szCs w:val="28"/>
          <w:lang w:val="de-DE"/>
        </w:rPr>
        <w:t>PLUS</w:t>
      </w:r>
      <w:r w:rsidRPr="0093283F">
        <w:rPr>
          <w:rFonts w:ascii="Arial" w:eastAsia="Times New Roman" w:hAnsi="Arial" w:cs="Arial"/>
          <w:b/>
          <w:sz w:val="28"/>
          <w:szCs w:val="28"/>
          <w:lang w:val="de-DE"/>
        </w:rPr>
        <w:t xml:space="preserve"> von </w:t>
      </w:r>
      <w:proofErr w:type="spellStart"/>
      <w:r w:rsidRPr="0093283F">
        <w:rPr>
          <w:rFonts w:ascii="Arial" w:eastAsia="Times New Roman" w:hAnsi="Arial" w:cs="Arial"/>
          <w:b/>
          <w:sz w:val="28"/>
          <w:szCs w:val="28"/>
          <w:lang w:val="de-DE"/>
        </w:rPr>
        <w:t>Vicon</w:t>
      </w:r>
      <w:proofErr w:type="spellEnd"/>
    </w:p>
    <w:p w14:paraId="18DD8D27" w14:textId="77777777" w:rsidR="0093283F" w:rsidRPr="0093283F" w:rsidRDefault="0093283F" w:rsidP="00007BA9">
      <w:pPr>
        <w:spacing w:after="0" w:line="240" w:lineRule="auto"/>
        <w:jc w:val="center"/>
        <w:rPr>
          <w:rFonts w:ascii="Arial" w:eastAsia="Times New Roman" w:hAnsi="Arial" w:cs="Arial"/>
          <w:b/>
          <w:sz w:val="28"/>
          <w:szCs w:val="28"/>
          <w:lang w:val="de-DE"/>
        </w:rPr>
      </w:pPr>
    </w:p>
    <w:p w14:paraId="4EA5B21F" w14:textId="058855A8" w:rsidR="00007BA9" w:rsidRPr="0093283F" w:rsidRDefault="0093283F" w:rsidP="00682246">
      <w:pPr>
        <w:spacing w:after="0" w:line="240" w:lineRule="auto"/>
        <w:jc w:val="center"/>
        <w:rPr>
          <w:rFonts w:ascii="Arial" w:eastAsia="Times New Roman" w:hAnsi="Arial" w:cs="Arial"/>
          <w:b/>
          <w:sz w:val="24"/>
          <w:szCs w:val="24"/>
          <w:lang w:val="de-DE"/>
        </w:rPr>
      </w:pPr>
      <w:r w:rsidRPr="0093283F">
        <w:rPr>
          <w:rFonts w:ascii="Arial" w:eastAsia="Times New Roman" w:hAnsi="Arial" w:cs="Arial"/>
          <w:b/>
          <w:sz w:val="24"/>
          <w:szCs w:val="24"/>
          <w:lang w:val="de-DE"/>
        </w:rPr>
        <w:t>Leistungssteigerung für Rundballenpressen mit variabler Presskammer</w:t>
      </w:r>
    </w:p>
    <w:p w14:paraId="6A05A809" w14:textId="77777777" w:rsidR="009715A8" w:rsidRPr="0093283F" w:rsidRDefault="009715A8" w:rsidP="009715A8">
      <w:pPr>
        <w:spacing w:after="0" w:line="240" w:lineRule="auto"/>
        <w:rPr>
          <w:rFonts w:ascii="Arial" w:eastAsia="Times New Roman" w:hAnsi="Arial" w:cs="Arial"/>
          <w:lang w:val="de-DE"/>
        </w:rPr>
      </w:pPr>
    </w:p>
    <w:p w14:paraId="3F08D16F" w14:textId="519A9769" w:rsidR="009715A8" w:rsidRPr="0093283F" w:rsidRDefault="0093283F" w:rsidP="009715A8">
      <w:pPr>
        <w:spacing w:after="0" w:line="240" w:lineRule="auto"/>
        <w:rPr>
          <w:rFonts w:ascii="Arial" w:eastAsia="Times New Roman" w:hAnsi="Arial" w:cs="Arial"/>
          <w:lang w:val="de-DE"/>
        </w:rPr>
      </w:pPr>
      <w:r>
        <w:rPr>
          <w:rFonts w:ascii="Arial" w:eastAsia="Times New Roman" w:hAnsi="Arial" w:cs="Arial"/>
          <w:lang w:val="de-DE"/>
        </w:rPr>
        <w:t>06.10</w:t>
      </w:r>
      <w:r w:rsidR="009715A8" w:rsidRPr="0093283F">
        <w:rPr>
          <w:rFonts w:ascii="Arial" w:eastAsia="Times New Roman" w:hAnsi="Arial" w:cs="Arial"/>
          <w:lang w:val="de-DE"/>
        </w:rPr>
        <w:t xml:space="preserve">.2020, </w:t>
      </w:r>
      <w:r w:rsidR="00202E7C">
        <w:rPr>
          <w:rFonts w:ascii="Arial" w:eastAsia="Times New Roman" w:hAnsi="Arial" w:cs="Arial"/>
          <w:lang w:val="de-DE"/>
        </w:rPr>
        <w:t>Soest</w:t>
      </w:r>
      <w:r w:rsidR="009715A8" w:rsidRPr="0093283F">
        <w:rPr>
          <w:rFonts w:ascii="Arial" w:eastAsia="Times New Roman" w:hAnsi="Arial" w:cs="Arial"/>
          <w:lang w:val="de-DE"/>
        </w:rPr>
        <w:t xml:space="preserve">, </w:t>
      </w:r>
      <w:r w:rsidR="00202E7C">
        <w:rPr>
          <w:rFonts w:ascii="Arial" w:eastAsia="Times New Roman" w:hAnsi="Arial" w:cs="Arial"/>
          <w:lang w:val="de-DE"/>
        </w:rPr>
        <w:t>Deutschland</w:t>
      </w:r>
      <w:r w:rsidR="009715A8" w:rsidRPr="0093283F">
        <w:rPr>
          <w:rFonts w:ascii="Arial" w:eastAsia="Times New Roman" w:hAnsi="Arial" w:cs="Arial"/>
          <w:lang w:val="de-DE"/>
        </w:rPr>
        <w:t xml:space="preserve"> </w:t>
      </w:r>
    </w:p>
    <w:p w14:paraId="5A39BBE3" w14:textId="77777777" w:rsidR="00007BA9" w:rsidRPr="0093283F" w:rsidRDefault="00007BA9" w:rsidP="00007BA9">
      <w:pPr>
        <w:spacing w:after="0" w:line="240" w:lineRule="auto"/>
        <w:rPr>
          <w:rFonts w:ascii="Arial" w:eastAsia="Times New Roman" w:hAnsi="Arial" w:cs="Arial"/>
          <w:lang w:val="de-DE"/>
        </w:rPr>
      </w:pPr>
    </w:p>
    <w:p w14:paraId="41C8F396" w14:textId="77777777" w:rsidR="00007BA9" w:rsidRDefault="00876898" w:rsidP="00F84E68">
      <w:pPr>
        <w:spacing w:after="0" w:line="240" w:lineRule="auto"/>
        <w:jc w:val="center"/>
        <w:rPr>
          <w:rFonts w:ascii="Arial" w:eastAsia="Times New Roman" w:hAnsi="Arial" w:cs="Arial"/>
        </w:rPr>
      </w:pPr>
      <w:r>
        <w:rPr>
          <w:noProof/>
          <w:lang w:val="de-DE" w:eastAsia="de-DE"/>
        </w:rPr>
        <w:drawing>
          <wp:inline distT="0" distB="0" distL="0" distR="0" wp14:anchorId="375D1D93" wp14:editId="638DFAC7">
            <wp:extent cx="5760720" cy="38404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0">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72A3D3EC" w14:textId="77777777" w:rsidR="00F84E68" w:rsidRDefault="00F84E68" w:rsidP="00F84E68">
      <w:pPr>
        <w:spacing w:after="0" w:line="240" w:lineRule="auto"/>
        <w:jc w:val="center"/>
        <w:rPr>
          <w:rFonts w:ascii="Arial" w:eastAsia="Times New Roman" w:hAnsi="Arial" w:cs="Arial"/>
        </w:rPr>
      </w:pPr>
    </w:p>
    <w:p w14:paraId="2769DFEB" w14:textId="58672807" w:rsidR="00F84E68" w:rsidRPr="0093283F" w:rsidRDefault="00F84E68" w:rsidP="00F84E68">
      <w:pPr>
        <w:spacing w:after="0" w:line="240" w:lineRule="auto"/>
        <w:jc w:val="center"/>
        <w:rPr>
          <w:rFonts w:ascii="Arial" w:eastAsia="Times New Roman" w:hAnsi="Arial" w:cs="Arial"/>
          <w:i/>
          <w:sz w:val="20"/>
          <w:szCs w:val="20"/>
          <w:lang w:val="de-DE"/>
        </w:rPr>
      </w:pPr>
      <w:proofErr w:type="spellStart"/>
      <w:r w:rsidRPr="0093283F">
        <w:rPr>
          <w:rFonts w:ascii="Arial" w:eastAsia="Times New Roman" w:hAnsi="Arial" w:cs="Arial"/>
          <w:i/>
          <w:sz w:val="20"/>
          <w:szCs w:val="20"/>
          <w:lang w:val="de-DE"/>
        </w:rPr>
        <w:t>Vicon</w:t>
      </w:r>
      <w:proofErr w:type="spellEnd"/>
      <w:r w:rsidR="00D66F14" w:rsidRPr="0093283F">
        <w:rPr>
          <w:rFonts w:ascii="Arial" w:eastAsia="Times New Roman" w:hAnsi="Arial" w:cs="Arial"/>
          <w:i/>
          <w:sz w:val="20"/>
          <w:szCs w:val="20"/>
          <w:lang w:val="de-DE"/>
        </w:rPr>
        <w:t xml:space="preserve"> RV</w:t>
      </w:r>
      <w:r w:rsidR="00BB044A">
        <w:rPr>
          <w:rFonts w:ascii="Arial" w:eastAsia="Times New Roman" w:hAnsi="Arial" w:cs="Arial"/>
          <w:i/>
          <w:sz w:val="20"/>
          <w:szCs w:val="20"/>
          <w:lang w:val="de-DE"/>
        </w:rPr>
        <w:t xml:space="preserve"> </w:t>
      </w:r>
      <w:r w:rsidR="00D66F14" w:rsidRPr="0093283F">
        <w:rPr>
          <w:rFonts w:ascii="Arial" w:eastAsia="Times New Roman" w:hAnsi="Arial" w:cs="Arial"/>
          <w:i/>
          <w:sz w:val="20"/>
          <w:szCs w:val="20"/>
          <w:lang w:val="de-DE"/>
        </w:rPr>
        <w:t>52</w:t>
      </w:r>
      <w:r w:rsidR="00202E7C">
        <w:rPr>
          <w:rFonts w:ascii="Arial" w:eastAsia="Times New Roman" w:hAnsi="Arial" w:cs="Arial"/>
          <w:i/>
          <w:sz w:val="20"/>
          <w:szCs w:val="20"/>
          <w:lang w:val="de-DE"/>
        </w:rPr>
        <w:t xml:space="preserve">16 PLUS </w:t>
      </w:r>
      <w:r w:rsidR="0093283F" w:rsidRPr="0093283F">
        <w:rPr>
          <w:rFonts w:ascii="Arial" w:eastAsia="Times New Roman" w:hAnsi="Arial" w:cs="Arial"/>
          <w:i/>
          <w:sz w:val="20"/>
          <w:szCs w:val="20"/>
          <w:lang w:val="de-DE"/>
        </w:rPr>
        <w:t>Rundballenpresse</w:t>
      </w:r>
    </w:p>
    <w:p w14:paraId="0E27B00A" w14:textId="46D0B337" w:rsidR="00F84E68" w:rsidRPr="0093283F" w:rsidRDefault="00F84E68" w:rsidP="00007BA9">
      <w:pPr>
        <w:spacing w:after="0" w:line="240" w:lineRule="auto"/>
        <w:rPr>
          <w:rFonts w:ascii="Arial" w:eastAsia="Times New Roman" w:hAnsi="Arial" w:cs="Arial"/>
          <w:lang w:val="de-DE"/>
        </w:rPr>
      </w:pPr>
    </w:p>
    <w:p w14:paraId="5F0A7E17" w14:textId="3489BEA3" w:rsidR="0093283F" w:rsidRPr="0093283F" w:rsidRDefault="00741E21" w:rsidP="00741E21">
      <w:pPr>
        <w:spacing w:after="0" w:line="240" w:lineRule="auto"/>
        <w:rPr>
          <w:rFonts w:ascii="Arial" w:eastAsia="Times New Roman" w:hAnsi="Arial" w:cs="Arial"/>
          <w:lang w:val="de-DE"/>
        </w:rPr>
      </w:pPr>
      <w:r w:rsidRPr="00741E21">
        <w:rPr>
          <w:rFonts w:ascii="Arial" w:eastAsia="Times New Roman" w:hAnsi="Arial" w:cs="Arial"/>
          <w:lang w:val="de-DE"/>
        </w:rPr>
        <w:t xml:space="preserve">Die neuen </w:t>
      </w:r>
      <w:proofErr w:type="spellStart"/>
      <w:r w:rsidRPr="00741E21">
        <w:rPr>
          <w:rFonts w:ascii="Arial" w:eastAsia="Times New Roman" w:hAnsi="Arial" w:cs="Arial"/>
          <w:lang w:val="de-DE"/>
        </w:rPr>
        <w:t>Vicon</w:t>
      </w:r>
      <w:proofErr w:type="spellEnd"/>
      <w:r w:rsidRPr="00741E21">
        <w:rPr>
          <w:rFonts w:ascii="Arial" w:eastAsia="Times New Roman" w:hAnsi="Arial" w:cs="Arial"/>
          <w:lang w:val="de-DE"/>
        </w:rPr>
        <w:t xml:space="preserve"> RV PLUS Rundballenpressen kombinieren höchste Leist</w:t>
      </w:r>
      <w:r>
        <w:rPr>
          <w:rFonts w:ascii="Arial" w:eastAsia="Times New Roman" w:hAnsi="Arial" w:cs="Arial"/>
          <w:lang w:val="de-DE"/>
        </w:rPr>
        <w:t xml:space="preserve">ung mit </w:t>
      </w:r>
      <w:r w:rsidRPr="00741E21">
        <w:rPr>
          <w:rFonts w:ascii="Arial" w:eastAsia="Times New Roman" w:hAnsi="Arial" w:cs="Arial"/>
          <w:lang w:val="de-DE"/>
        </w:rPr>
        <w:t>einer marktführenden Ballendichte. Sie profiti</w:t>
      </w:r>
      <w:r>
        <w:rPr>
          <w:rFonts w:ascii="Arial" w:eastAsia="Times New Roman" w:hAnsi="Arial" w:cs="Arial"/>
          <w:lang w:val="de-DE"/>
        </w:rPr>
        <w:t xml:space="preserve">eren von umfangreichen Upgrades </w:t>
      </w:r>
      <w:r w:rsidRPr="00741E21">
        <w:rPr>
          <w:rFonts w:ascii="Arial" w:eastAsia="Times New Roman" w:hAnsi="Arial" w:cs="Arial"/>
          <w:lang w:val="de-DE"/>
        </w:rPr>
        <w:t>zur Steigerung der Leistung, Langlebigkeit und Reduzierung des Wartungsbedarfs.</w:t>
      </w:r>
      <w:r w:rsidR="00202E7C">
        <w:rPr>
          <w:rFonts w:ascii="Arial" w:eastAsia="Times New Roman" w:hAnsi="Arial" w:cs="Arial"/>
          <w:lang w:val="de-DE"/>
        </w:rPr>
        <w:t xml:space="preserve"> </w:t>
      </w:r>
      <w:r w:rsidR="00BB044A">
        <w:rPr>
          <w:rFonts w:ascii="Arial" w:eastAsia="Times New Roman" w:hAnsi="Arial" w:cs="Arial"/>
          <w:lang w:val="de-DE"/>
        </w:rPr>
        <w:t>Mit der Einführung der</w:t>
      </w:r>
      <w:r w:rsidR="0093283F" w:rsidRPr="0093283F">
        <w:rPr>
          <w:rFonts w:ascii="Arial" w:eastAsia="Times New Roman" w:hAnsi="Arial" w:cs="Arial"/>
          <w:lang w:val="de-DE"/>
        </w:rPr>
        <w:t xml:space="preserve"> überarbeiteten </w:t>
      </w:r>
      <w:r w:rsidR="008204E0" w:rsidRPr="008204E0">
        <w:rPr>
          <w:rFonts w:ascii="Arial" w:eastAsia="Times New Roman" w:hAnsi="Arial" w:cs="Arial"/>
          <w:lang w:val="de-DE"/>
        </w:rPr>
        <w:t xml:space="preserve">Baureihe </w:t>
      </w:r>
      <w:r w:rsidR="00BB044A">
        <w:rPr>
          <w:rFonts w:ascii="Arial" w:eastAsia="Times New Roman" w:hAnsi="Arial" w:cs="Arial"/>
          <w:lang w:val="de-DE"/>
        </w:rPr>
        <w:t xml:space="preserve">RV PLUS </w:t>
      </w:r>
      <w:r w:rsidR="0093283F" w:rsidRPr="0093283F">
        <w:rPr>
          <w:rFonts w:ascii="Arial" w:eastAsia="Times New Roman" w:hAnsi="Arial" w:cs="Arial"/>
          <w:lang w:val="de-DE"/>
        </w:rPr>
        <w:t xml:space="preserve">hat </w:t>
      </w:r>
      <w:proofErr w:type="spellStart"/>
      <w:r w:rsidR="0093283F" w:rsidRPr="0093283F">
        <w:rPr>
          <w:rFonts w:ascii="Arial" w:eastAsia="Times New Roman" w:hAnsi="Arial" w:cs="Arial"/>
          <w:lang w:val="de-DE"/>
        </w:rPr>
        <w:t>Vicon</w:t>
      </w:r>
      <w:proofErr w:type="spellEnd"/>
      <w:r w:rsidR="0093283F" w:rsidRPr="0093283F">
        <w:rPr>
          <w:rFonts w:ascii="Arial" w:eastAsia="Times New Roman" w:hAnsi="Arial" w:cs="Arial"/>
          <w:lang w:val="de-DE"/>
        </w:rPr>
        <w:t xml:space="preserve"> auch die Gelegenheit genutzt, eine Reihe weiterer Detailverbesserungen vorzustellen</w:t>
      </w:r>
      <w:r w:rsidR="00B4674D">
        <w:rPr>
          <w:rFonts w:ascii="Arial" w:eastAsia="Times New Roman" w:hAnsi="Arial" w:cs="Arial"/>
          <w:lang w:val="de-DE"/>
        </w:rPr>
        <w:t>.</w:t>
      </w:r>
    </w:p>
    <w:p w14:paraId="296BC3C7" w14:textId="77777777" w:rsidR="0093283F" w:rsidRPr="00B4674D" w:rsidRDefault="0093283F" w:rsidP="00DD7E4B">
      <w:pPr>
        <w:spacing w:after="0" w:line="240" w:lineRule="auto"/>
        <w:rPr>
          <w:rFonts w:ascii="Arial" w:eastAsia="Times New Roman" w:hAnsi="Arial" w:cs="Arial"/>
          <w:color w:val="FF0000"/>
          <w:lang w:val="de-DE"/>
        </w:rPr>
      </w:pPr>
    </w:p>
    <w:p w14:paraId="44EAFD9C" w14:textId="1695FC69" w:rsidR="00DD7E4B" w:rsidRDefault="0093283F" w:rsidP="00DD7E4B">
      <w:pPr>
        <w:spacing w:after="0" w:line="240" w:lineRule="auto"/>
        <w:rPr>
          <w:rFonts w:ascii="Arial" w:eastAsia="Times New Roman" w:hAnsi="Arial" w:cs="Arial"/>
          <w:bCs/>
          <w:lang w:val="de-DE"/>
        </w:rPr>
      </w:pPr>
      <w:r w:rsidRPr="0093283F">
        <w:rPr>
          <w:rFonts w:ascii="Arial" w:eastAsia="Times New Roman" w:hAnsi="Arial" w:cs="Arial"/>
          <w:bCs/>
          <w:lang w:val="de-DE"/>
        </w:rPr>
        <w:t>D</w:t>
      </w:r>
      <w:r w:rsidR="00BB044A">
        <w:rPr>
          <w:rFonts w:ascii="Arial" w:eastAsia="Times New Roman" w:hAnsi="Arial" w:cs="Arial"/>
          <w:bCs/>
          <w:lang w:val="de-DE"/>
        </w:rPr>
        <w:t xml:space="preserve">ie neuen Rundballenpressen der </w:t>
      </w:r>
      <w:r w:rsidR="00B4674D" w:rsidRPr="0093283F">
        <w:rPr>
          <w:rFonts w:ascii="Arial" w:eastAsia="Times New Roman" w:hAnsi="Arial" w:cs="Arial"/>
          <w:bCs/>
          <w:lang w:val="de-DE"/>
        </w:rPr>
        <w:t>Serie</w:t>
      </w:r>
      <w:r w:rsidR="00B4674D">
        <w:rPr>
          <w:rFonts w:ascii="Arial" w:eastAsia="Times New Roman" w:hAnsi="Arial" w:cs="Arial"/>
          <w:bCs/>
          <w:lang w:val="de-DE"/>
        </w:rPr>
        <w:t xml:space="preserve"> </w:t>
      </w:r>
      <w:r w:rsidR="00BB044A">
        <w:rPr>
          <w:rFonts w:ascii="Arial" w:eastAsia="Times New Roman" w:hAnsi="Arial" w:cs="Arial"/>
          <w:bCs/>
          <w:lang w:val="de-DE"/>
        </w:rPr>
        <w:t>RV PLUS</w:t>
      </w:r>
      <w:r w:rsidRPr="0093283F">
        <w:rPr>
          <w:rFonts w:ascii="Arial" w:eastAsia="Times New Roman" w:hAnsi="Arial" w:cs="Arial"/>
          <w:bCs/>
          <w:lang w:val="de-DE"/>
        </w:rPr>
        <w:t xml:space="preserve"> sind mit einer breiten Palette von Einzugssystemen erhältlich</w:t>
      </w:r>
      <w:r w:rsidR="00B4674D">
        <w:rPr>
          <w:rFonts w:ascii="Arial" w:eastAsia="Times New Roman" w:hAnsi="Arial" w:cs="Arial"/>
          <w:bCs/>
          <w:lang w:val="de-DE"/>
        </w:rPr>
        <w:t>.</w:t>
      </w:r>
      <w:r w:rsidRPr="0093283F">
        <w:rPr>
          <w:rFonts w:ascii="Arial" w:eastAsia="Times New Roman" w:hAnsi="Arial" w:cs="Arial"/>
          <w:bCs/>
          <w:lang w:val="de-DE"/>
        </w:rPr>
        <w:t xml:space="preserve"> Es stehen der </w:t>
      </w:r>
      <w:proofErr w:type="spellStart"/>
      <w:r w:rsidRPr="0093283F">
        <w:rPr>
          <w:rFonts w:ascii="Arial" w:eastAsia="Times New Roman" w:hAnsi="Arial" w:cs="Arial"/>
          <w:bCs/>
          <w:lang w:val="de-DE"/>
        </w:rPr>
        <w:t>PowerFeed</w:t>
      </w:r>
      <w:proofErr w:type="spellEnd"/>
      <w:r w:rsidRPr="0093283F">
        <w:rPr>
          <w:rFonts w:ascii="Arial" w:eastAsia="Times New Roman" w:hAnsi="Arial" w:cs="Arial"/>
          <w:bCs/>
          <w:lang w:val="de-DE"/>
        </w:rPr>
        <w:t xml:space="preserve"> Rotor sowie ein </w:t>
      </w:r>
      <w:proofErr w:type="spellStart"/>
      <w:r w:rsidR="00B4674D">
        <w:rPr>
          <w:rFonts w:ascii="Arial" w:eastAsia="Times New Roman" w:hAnsi="Arial" w:cs="Arial"/>
          <w:bCs/>
          <w:lang w:val="de-DE"/>
        </w:rPr>
        <w:t>SuperCut</w:t>
      </w:r>
      <w:proofErr w:type="spellEnd"/>
      <w:r w:rsidR="00B4674D">
        <w:rPr>
          <w:rFonts w:ascii="Arial" w:eastAsia="Times New Roman" w:hAnsi="Arial" w:cs="Arial"/>
          <w:bCs/>
          <w:lang w:val="de-DE"/>
        </w:rPr>
        <w:t xml:space="preserve"> </w:t>
      </w:r>
      <w:r w:rsidRPr="0093283F">
        <w:rPr>
          <w:rFonts w:ascii="Arial" w:eastAsia="Times New Roman" w:hAnsi="Arial" w:cs="Arial"/>
          <w:bCs/>
          <w:lang w:val="de-DE"/>
        </w:rPr>
        <w:t>Schneidrotor</w:t>
      </w:r>
      <w:r w:rsidR="00B4674D">
        <w:rPr>
          <w:rFonts w:ascii="Arial" w:eastAsia="Times New Roman" w:hAnsi="Arial" w:cs="Arial"/>
          <w:bCs/>
          <w:lang w:val="de-DE"/>
        </w:rPr>
        <w:t xml:space="preserve"> mit </w:t>
      </w:r>
      <w:r w:rsidR="00B4674D" w:rsidRPr="0093283F">
        <w:rPr>
          <w:rFonts w:ascii="Arial" w:eastAsia="Times New Roman" w:hAnsi="Arial" w:cs="Arial"/>
          <w:bCs/>
          <w:lang w:val="de-DE"/>
        </w:rPr>
        <w:t>14 und 25 Messer</w:t>
      </w:r>
      <w:r w:rsidR="00B4674D">
        <w:rPr>
          <w:rFonts w:ascii="Arial" w:eastAsia="Times New Roman" w:hAnsi="Arial" w:cs="Arial"/>
          <w:bCs/>
          <w:lang w:val="de-DE"/>
        </w:rPr>
        <w:t>n</w:t>
      </w:r>
      <w:r w:rsidRPr="0093283F">
        <w:rPr>
          <w:rFonts w:ascii="Arial" w:eastAsia="Times New Roman" w:hAnsi="Arial" w:cs="Arial"/>
          <w:bCs/>
          <w:lang w:val="de-DE"/>
        </w:rPr>
        <w:t xml:space="preserve"> zur Auswahl</w:t>
      </w:r>
      <w:r w:rsidR="00BB044A">
        <w:rPr>
          <w:rFonts w:ascii="Arial" w:eastAsia="Times New Roman" w:hAnsi="Arial" w:cs="Arial"/>
          <w:bCs/>
          <w:lang w:val="de-DE"/>
        </w:rPr>
        <w:t xml:space="preserve">. Die </w:t>
      </w:r>
      <w:r w:rsidRPr="0093283F">
        <w:rPr>
          <w:rFonts w:ascii="Arial" w:eastAsia="Times New Roman" w:hAnsi="Arial" w:cs="Arial"/>
          <w:bCs/>
          <w:lang w:val="de-DE"/>
        </w:rPr>
        <w:t>maximalen Ballengrößen betragen je nach Modell 1,65 m oder 2,00 m im Durchmesser.</w:t>
      </w:r>
    </w:p>
    <w:p w14:paraId="6F36483A" w14:textId="77777777" w:rsidR="0093283F" w:rsidRPr="0093283F" w:rsidRDefault="0093283F" w:rsidP="00DD7E4B">
      <w:pPr>
        <w:spacing w:after="0" w:line="240" w:lineRule="auto"/>
        <w:rPr>
          <w:rFonts w:ascii="Arial" w:eastAsia="Times New Roman" w:hAnsi="Arial" w:cs="Arial"/>
          <w:lang w:val="de-DE"/>
        </w:rPr>
      </w:pPr>
    </w:p>
    <w:p w14:paraId="3656B9AB" w14:textId="594B86BF" w:rsidR="009715A8" w:rsidRDefault="004022E8" w:rsidP="0020066A">
      <w:pPr>
        <w:spacing w:after="0" w:line="240" w:lineRule="auto"/>
        <w:rPr>
          <w:rFonts w:ascii="Arial" w:eastAsia="Times New Roman" w:hAnsi="Arial" w:cs="Arial"/>
          <w:bCs/>
          <w:lang w:val="de-DE"/>
        </w:rPr>
      </w:pPr>
      <w:r w:rsidRPr="004022E8">
        <w:rPr>
          <w:rFonts w:ascii="Arial" w:eastAsia="Times New Roman" w:hAnsi="Arial" w:cs="Arial"/>
          <w:bCs/>
          <w:lang w:val="de-DE"/>
        </w:rPr>
        <w:t>Zu den leistungssteigernden Neuerungen gehört der neue Rollenniederhalter.</w:t>
      </w:r>
      <w:r w:rsidR="00B4674D">
        <w:rPr>
          <w:rFonts w:ascii="Arial" w:eastAsia="Times New Roman" w:hAnsi="Arial" w:cs="Arial"/>
          <w:bCs/>
          <w:lang w:val="de-DE"/>
        </w:rPr>
        <w:t xml:space="preserve"> </w:t>
      </w:r>
      <w:r w:rsidRPr="004022E8">
        <w:rPr>
          <w:rFonts w:ascii="Arial" w:eastAsia="Times New Roman" w:hAnsi="Arial" w:cs="Arial"/>
          <w:bCs/>
          <w:lang w:val="de-DE"/>
        </w:rPr>
        <w:t xml:space="preserve">Dieser erlaubt einen exzellenten </w:t>
      </w:r>
      <w:proofErr w:type="spellStart"/>
      <w:r w:rsidRPr="004022E8">
        <w:rPr>
          <w:rFonts w:ascii="Arial" w:eastAsia="Times New Roman" w:hAnsi="Arial" w:cs="Arial"/>
          <w:bCs/>
          <w:lang w:val="de-DE"/>
        </w:rPr>
        <w:t>Gutfluss</w:t>
      </w:r>
      <w:proofErr w:type="spellEnd"/>
      <w:r w:rsidRPr="004022E8">
        <w:rPr>
          <w:rFonts w:ascii="Arial" w:eastAsia="Times New Roman" w:hAnsi="Arial" w:cs="Arial"/>
          <w:bCs/>
          <w:lang w:val="de-DE"/>
        </w:rPr>
        <w:t xml:space="preserve"> bei höchster Aufnahmekapazität. Die </w:t>
      </w:r>
      <w:proofErr w:type="spellStart"/>
      <w:r w:rsidRPr="004022E8">
        <w:rPr>
          <w:rFonts w:ascii="Arial" w:eastAsia="Times New Roman" w:hAnsi="Arial" w:cs="Arial"/>
          <w:bCs/>
          <w:lang w:val="de-DE"/>
        </w:rPr>
        <w:t>entlagengedämpften</w:t>
      </w:r>
      <w:proofErr w:type="spellEnd"/>
      <w:r w:rsidRPr="004022E8">
        <w:rPr>
          <w:rFonts w:ascii="Arial" w:eastAsia="Times New Roman" w:hAnsi="Arial" w:cs="Arial"/>
          <w:bCs/>
          <w:lang w:val="de-DE"/>
        </w:rPr>
        <w:t xml:space="preserve"> Trägerarme führen den groß dimensionierten Rollenniederhalter in robust</w:t>
      </w:r>
      <w:r w:rsidR="00B4674D">
        <w:rPr>
          <w:rFonts w:ascii="Arial" w:eastAsia="Times New Roman" w:hAnsi="Arial" w:cs="Arial"/>
          <w:bCs/>
          <w:lang w:val="de-DE"/>
        </w:rPr>
        <w:t>en und g</w:t>
      </w:r>
      <w:r w:rsidRPr="004022E8">
        <w:rPr>
          <w:rFonts w:ascii="Arial" w:eastAsia="Times New Roman" w:hAnsi="Arial" w:cs="Arial"/>
          <w:bCs/>
          <w:lang w:val="de-DE"/>
        </w:rPr>
        <w:t>eschütz</w:t>
      </w:r>
      <w:r w:rsidR="00B4674D">
        <w:rPr>
          <w:rFonts w:ascii="Arial" w:eastAsia="Times New Roman" w:hAnsi="Arial" w:cs="Arial"/>
          <w:bCs/>
          <w:lang w:val="de-DE"/>
        </w:rPr>
        <w:t>t</w:t>
      </w:r>
      <w:r w:rsidRPr="004022E8">
        <w:rPr>
          <w:rFonts w:ascii="Arial" w:eastAsia="Times New Roman" w:hAnsi="Arial" w:cs="Arial"/>
          <w:bCs/>
          <w:lang w:val="de-DE"/>
        </w:rPr>
        <w:t xml:space="preserve"> innen liegenden Kugellagern.</w:t>
      </w:r>
    </w:p>
    <w:p w14:paraId="3F8B270E" w14:textId="667727AE" w:rsidR="004022E8" w:rsidRDefault="004022E8" w:rsidP="004022E8">
      <w:pPr>
        <w:spacing w:after="0" w:line="240" w:lineRule="auto"/>
        <w:rPr>
          <w:rFonts w:ascii="Arial" w:eastAsia="Times New Roman" w:hAnsi="Arial" w:cs="Arial"/>
          <w:bCs/>
          <w:lang w:val="de-DE"/>
        </w:rPr>
      </w:pPr>
      <w:proofErr w:type="gramStart"/>
      <w:r>
        <w:rPr>
          <w:rFonts w:ascii="Arial" w:eastAsia="Times New Roman" w:hAnsi="Arial" w:cs="Arial"/>
          <w:bCs/>
          <w:lang w:val="de-DE"/>
        </w:rPr>
        <w:lastRenderedPageBreak/>
        <w:t>Die optimierte Pickup</w:t>
      </w:r>
      <w:proofErr w:type="gramEnd"/>
      <w:r>
        <w:rPr>
          <w:rFonts w:ascii="Arial" w:eastAsia="Times New Roman" w:hAnsi="Arial" w:cs="Arial"/>
          <w:bCs/>
          <w:lang w:val="de-DE"/>
        </w:rPr>
        <w:t xml:space="preserve"> mit</w:t>
      </w:r>
      <w:r w:rsidR="00514790">
        <w:rPr>
          <w:rFonts w:ascii="Arial" w:eastAsia="Times New Roman" w:hAnsi="Arial" w:cs="Arial"/>
          <w:bCs/>
          <w:lang w:val="de-DE"/>
        </w:rPr>
        <w:t xml:space="preserve"> einer </w:t>
      </w:r>
      <w:r w:rsidR="00514790">
        <w:rPr>
          <w:rFonts w:ascii="Arial" w:eastAsia="Times New Roman" w:hAnsi="Arial" w:cs="Arial"/>
          <w:bCs/>
          <w:lang w:val="de-DE"/>
        </w:rPr>
        <w:t>Aufnahmebreite</w:t>
      </w:r>
      <w:r w:rsidR="00514790">
        <w:rPr>
          <w:rFonts w:ascii="Arial" w:eastAsia="Times New Roman" w:hAnsi="Arial" w:cs="Arial"/>
          <w:bCs/>
          <w:lang w:val="de-DE"/>
        </w:rPr>
        <w:t xml:space="preserve"> von</w:t>
      </w:r>
      <w:r>
        <w:rPr>
          <w:rFonts w:ascii="Arial" w:eastAsia="Times New Roman" w:hAnsi="Arial" w:cs="Arial"/>
          <w:bCs/>
          <w:lang w:val="de-DE"/>
        </w:rPr>
        <w:t xml:space="preserve"> 2,20 m </w:t>
      </w:r>
      <w:r w:rsidR="00514790">
        <w:rPr>
          <w:rFonts w:ascii="Arial" w:eastAsia="Times New Roman" w:hAnsi="Arial" w:cs="Arial"/>
          <w:bCs/>
          <w:lang w:val="de-DE"/>
        </w:rPr>
        <w:t>und vierfacher Lagerung</w:t>
      </w:r>
      <w:r>
        <w:rPr>
          <w:rFonts w:ascii="Arial" w:eastAsia="Times New Roman" w:hAnsi="Arial" w:cs="Arial"/>
          <w:bCs/>
          <w:lang w:val="de-DE"/>
        </w:rPr>
        <w:t xml:space="preserve"> verfügt über längere Pickup</w:t>
      </w:r>
      <w:r w:rsidR="00514790">
        <w:rPr>
          <w:rFonts w:ascii="Arial" w:eastAsia="Times New Roman" w:hAnsi="Arial" w:cs="Arial"/>
          <w:bCs/>
          <w:lang w:val="de-DE"/>
        </w:rPr>
        <w:t>-Z</w:t>
      </w:r>
      <w:r>
        <w:rPr>
          <w:rFonts w:ascii="Arial" w:eastAsia="Times New Roman" w:hAnsi="Arial" w:cs="Arial"/>
          <w:bCs/>
          <w:lang w:val="de-DE"/>
        </w:rPr>
        <w:t xml:space="preserve">inken </w:t>
      </w:r>
      <w:r w:rsidR="00514790">
        <w:rPr>
          <w:rFonts w:ascii="Arial" w:eastAsia="Times New Roman" w:hAnsi="Arial" w:cs="Arial"/>
          <w:bCs/>
          <w:lang w:val="de-DE"/>
        </w:rPr>
        <w:t>sowie</w:t>
      </w:r>
      <w:r w:rsidR="00C0433D">
        <w:rPr>
          <w:rFonts w:ascii="Arial" w:eastAsia="Times New Roman" w:hAnsi="Arial" w:cs="Arial"/>
          <w:bCs/>
          <w:lang w:val="de-DE"/>
        </w:rPr>
        <w:t xml:space="preserve"> breitere</w:t>
      </w:r>
      <w:r w:rsidR="00514790">
        <w:rPr>
          <w:rFonts w:ascii="Arial" w:eastAsia="Times New Roman" w:hAnsi="Arial" w:cs="Arial"/>
          <w:bCs/>
          <w:lang w:val="de-DE"/>
        </w:rPr>
        <w:t xml:space="preserve"> Abstreifer</w:t>
      </w:r>
      <w:r w:rsidR="00514790">
        <w:rPr>
          <w:rFonts w:ascii="Arial" w:eastAsia="Times New Roman" w:hAnsi="Arial" w:cs="Arial"/>
          <w:bCs/>
          <w:lang w:val="de-DE"/>
        </w:rPr>
        <w:t xml:space="preserve"> </w:t>
      </w:r>
      <w:r>
        <w:rPr>
          <w:rFonts w:ascii="Arial" w:eastAsia="Times New Roman" w:hAnsi="Arial" w:cs="Arial"/>
          <w:bCs/>
          <w:lang w:val="de-DE"/>
        </w:rPr>
        <w:t xml:space="preserve">für einen besseren Materialfluss. Der </w:t>
      </w:r>
      <w:r w:rsidRPr="004022E8">
        <w:rPr>
          <w:rFonts w:ascii="Arial" w:eastAsia="Times New Roman" w:hAnsi="Arial" w:cs="Arial"/>
          <w:bCs/>
          <w:lang w:val="de-DE"/>
        </w:rPr>
        <w:t>v</w:t>
      </w:r>
      <w:r>
        <w:rPr>
          <w:rFonts w:ascii="Arial" w:eastAsia="Times New Roman" w:hAnsi="Arial" w:cs="Arial"/>
          <w:bCs/>
          <w:lang w:val="de-DE"/>
        </w:rPr>
        <w:t>erstärk</w:t>
      </w:r>
      <w:r w:rsidR="00727FD4">
        <w:rPr>
          <w:rFonts w:ascii="Arial" w:eastAsia="Times New Roman" w:hAnsi="Arial" w:cs="Arial"/>
          <w:bCs/>
          <w:lang w:val="de-DE"/>
        </w:rPr>
        <w:t>t</w:t>
      </w:r>
      <w:r>
        <w:rPr>
          <w:rFonts w:ascii="Arial" w:eastAsia="Times New Roman" w:hAnsi="Arial" w:cs="Arial"/>
          <w:bCs/>
          <w:lang w:val="de-DE"/>
        </w:rPr>
        <w:t xml:space="preserve">e Antrieb sorgt für mehr </w:t>
      </w:r>
      <w:r w:rsidRPr="004022E8">
        <w:rPr>
          <w:rFonts w:ascii="Arial" w:eastAsia="Times New Roman" w:hAnsi="Arial" w:cs="Arial"/>
          <w:bCs/>
          <w:lang w:val="de-DE"/>
        </w:rPr>
        <w:t>Einsatzsicherheit unter schwierigen</w:t>
      </w:r>
      <w:r>
        <w:rPr>
          <w:rFonts w:ascii="Arial" w:eastAsia="Times New Roman" w:hAnsi="Arial" w:cs="Arial"/>
          <w:bCs/>
          <w:lang w:val="de-DE"/>
        </w:rPr>
        <w:t xml:space="preserve"> </w:t>
      </w:r>
      <w:r w:rsidRPr="004022E8">
        <w:rPr>
          <w:rFonts w:ascii="Arial" w:eastAsia="Times New Roman" w:hAnsi="Arial" w:cs="Arial"/>
          <w:bCs/>
          <w:lang w:val="de-DE"/>
        </w:rPr>
        <w:t>Bedingungen</w:t>
      </w:r>
      <w:r>
        <w:rPr>
          <w:rFonts w:ascii="Arial" w:eastAsia="Times New Roman" w:hAnsi="Arial" w:cs="Arial"/>
          <w:bCs/>
          <w:lang w:val="de-DE"/>
        </w:rPr>
        <w:t xml:space="preserve">. </w:t>
      </w:r>
      <w:r w:rsidRPr="004022E8">
        <w:rPr>
          <w:rFonts w:ascii="Arial" w:eastAsia="Times New Roman" w:hAnsi="Arial" w:cs="Arial"/>
          <w:bCs/>
          <w:lang w:val="de-DE"/>
        </w:rPr>
        <w:t xml:space="preserve">Die </w:t>
      </w:r>
      <w:r>
        <w:rPr>
          <w:rFonts w:ascii="Arial" w:eastAsia="Times New Roman" w:hAnsi="Arial" w:cs="Arial"/>
          <w:bCs/>
          <w:lang w:val="de-DE"/>
        </w:rPr>
        <w:t xml:space="preserve">neuen Walzenlagerungen besitzen </w:t>
      </w:r>
      <w:r w:rsidRPr="004022E8">
        <w:rPr>
          <w:rFonts w:ascii="Arial" w:eastAsia="Times New Roman" w:hAnsi="Arial" w:cs="Arial"/>
          <w:bCs/>
          <w:lang w:val="de-DE"/>
        </w:rPr>
        <w:t xml:space="preserve">einen </w:t>
      </w:r>
      <w:r w:rsidR="00727FD4">
        <w:rPr>
          <w:rFonts w:ascii="Arial" w:eastAsia="Times New Roman" w:hAnsi="Arial" w:cs="Arial"/>
          <w:bCs/>
          <w:lang w:val="de-DE"/>
        </w:rPr>
        <w:t>45 % größeren</w:t>
      </w:r>
      <w:r>
        <w:rPr>
          <w:rFonts w:ascii="Arial" w:eastAsia="Times New Roman" w:hAnsi="Arial" w:cs="Arial"/>
          <w:bCs/>
          <w:lang w:val="de-DE"/>
        </w:rPr>
        <w:t xml:space="preserve"> Lagerdurchmesser, </w:t>
      </w:r>
      <w:r w:rsidRPr="004022E8">
        <w:rPr>
          <w:rFonts w:ascii="Arial" w:eastAsia="Times New Roman" w:hAnsi="Arial" w:cs="Arial"/>
          <w:bCs/>
          <w:lang w:val="de-DE"/>
        </w:rPr>
        <w:t>ei</w:t>
      </w:r>
      <w:r>
        <w:rPr>
          <w:rFonts w:ascii="Arial" w:eastAsia="Times New Roman" w:hAnsi="Arial" w:cs="Arial"/>
          <w:bCs/>
          <w:lang w:val="de-DE"/>
        </w:rPr>
        <w:t xml:space="preserve">ne größere Schmierfettkapazität </w:t>
      </w:r>
      <w:r w:rsidRPr="004022E8">
        <w:rPr>
          <w:rFonts w:ascii="Arial" w:eastAsia="Times New Roman" w:hAnsi="Arial" w:cs="Arial"/>
          <w:bCs/>
          <w:lang w:val="de-DE"/>
        </w:rPr>
        <w:t>u</w:t>
      </w:r>
      <w:r>
        <w:rPr>
          <w:rFonts w:ascii="Arial" w:eastAsia="Times New Roman" w:hAnsi="Arial" w:cs="Arial"/>
          <w:bCs/>
          <w:lang w:val="de-DE"/>
        </w:rPr>
        <w:t xml:space="preserve">nd eine verbesserte Abdichtung. </w:t>
      </w:r>
      <w:r w:rsidRPr="004022E8">
        <w:rPr>
          <w:rFonts w:ascii="Arial" w:eastAsia="Times New Roman" w:hAnsi="Arial" w:cs="Arial"/>
          <w:bCs/>
          <w:lang w:val="de-DE"/>
        </w:rPr>
        <w:t>Eine</w:t>
      </w:r>
      <w:r>
        <w:rPr>
          <w:rFonts w:ascii="Arial" w:eastAsia="Times New Roman" w:hAnsi="Arial" w:cs="Arial"/>
          <w:bCs/>
          <w:lang w:val="de-DE"/>
        </w:rPr>
        <w:t xml:space="preserve"> durchgehende Mittelachse sorgt </w:t>
      </w:r>
      <w:r w:rsidRPr="004022E8">
        <w:rPr>
          <w:rFonts w:ascii="Arial" w:eastAsia="Times New Roman" w:hAnsi="Arial" w:cs="Arial"/>
          <w:bCs/>
          <w:lang w:val="de-DE"/>
        </w:rPr>
        <w:t>außerdem für erhöhte Stabilität.</w:t>
      </w:r>
      <w:r>
        <w:rPr>
          <w:rFonts w:ascii="Arial" w:eastAsia="Times New Roman" w:hAnsi="Arial" w:cs="Arial"/>
          <w:bCs/>
          <w:lang w:val="de-DE"/>
        </w:rPr>
        <w:t xml:space="preserve"> </w:t>
      </w:r>
      <w:r w:rsidRPr="004022E8">
        <w:rPr>
          <w:rFonts w:ascii="Arial" w:eastAsia="Times New Roman" w:hAnsi="Arial" w:cs="Arial"/>
          <w:bCs/>
          <w:lang w:val="de-DE"/>
        </w:rPr>
        <w:t>D</w:t>
      </w:r>
      <w:r>
        <w:rPr>
          <w:rFonts w:ascii="Arial" w:eastAsia="Times New Roman" w:hAnsi="Arial" w:cs="Arial"/>
          <w:bCs/>
          <w:lang w:val="de-DE"/>
        </w:rPr>
        <w:t xml:space="preserve">ie 1 ¼ Zoll Antriebsketten sind </w:t>
      </w:r>
      <w:r w:rsidRPr="004022E8">
        <w:rPr>
          <w:rFonts w:ascii="Arial" w:eastAsia="Times New Roman" w:hAnsi="Arial" w:cs="Arial"/>
          <w:bCs/>
          <w:lang w:val="de-DE"/>
        </w:rPr>
        <w:t>mit Elite HBC Hochleist</w:t>
      </w:r>
      <w:r>
        <w:rPr>
          <w:rFonts w:ascii="Arial" w:eastAsia="Times New Roman" w:hAnsi="Arial" w:cs="Arial"/>
          <w:bCs/>
          <w:lang w:val="de-DE"/>
        </w:rPr>
        <w:t>ungsketten ausgestattet, die eine höhere Dauerfestigkeit und</w:t>
      </w:r>
      <w:r w:rsidR="00727FD4">
        <w:rPr>
          <w:rFonts w:ascii="Arial" w:eastAsia="Times New Roman" w:hAnsi="Arial" w:cs="Arial"/>
          <w:bCs/>
          <w:lang w:val="de-DE"/>
        </w:rPr>
        <w:t xml:space="preserve"> eine</w:t>
      </w:r>
      <w:r>
        <w:rPr>
          <w:rFonts w:ascii="Arial" w:eastAsia="Times New Roman" w:hAnsi="Arial" w:cs="Arial"/>
          <w:bCs/>
          <w:lang w:val="de-DE"/>
        </w:rPr>
        <w:t xml:space="preserve"> erhöhte </w:t>
      </w:r>
      <w:r w:rsidRPr="004022E8">
        <w:rPr>
          <w:rFonts w:ascii="Arial" w:eastAsia="Times New Roman" w:hAnsi="Arial" w:cs="Arial"/>
          <w:bCs/>
          <w:lang w:val="de-DE"/>
        </w:rPr>
        <w:t>Verschleißfestigkeit bieten.</w:t>
      </w:r>
    </w:p>
    <w:p w14:paraId="2F0EB818" w14:textId="62B93D4B" w:rsidR="004022E8" w:rsidRDefault="004022E8" w:rsidP="004022E8">
      <w:pPr>
        <w:spacing w:after="0" w:line="240" w:lineRule="auto"/>
        <w:rPr>
          <w:rFonts w:ascii="Arial" w:eastAsia="Times New Roman" w:hAnsi="Arial" w:cs="Arial"/>
          <w:bCs/>
          <w:lang w:val="de-DE"/>
        </w:rPr>
      </w:pPr>
    </w:p>
    <w:p w14:paraId="77715882" w14:textId="64508055" w:rsidR="004022E8" w:rsidRPr="004022E8" w:rsidRDefault="004022E8" w:rsidP="004022E8">
      <w:pPr>
        <w:spacing w:after="0" w:line="240" w:lineRule="auto"/>
        <w:rPr>
          <w:rFonts w:ascii="Arial" w:eastAsia="Times New Roman" w:hAnsi="Arial" w:cs="Arial"/>
          <w:bCs/>
          <w:lang w:val="de-DE"/>
        </w:rPr>
      </w:pPr>
      <w:r w:rsidRPr="004022E8">
        <w:rPr>
          <w:rFonts w:ascii="Arial" w:eastAsia="Times New Roman" w:hAnsi="Arial" w:cs="Arial"/>
          <w:bCs/>
          <w:lang w:val="de-DE"/>
        </w:rPr>
        <w:t>Die s</w:t>
      </w:r>
      <w:r>
        <w:rPr>
          <w:rFonts w:ascii="Arial" w:eastAsia="Times New Roman" w:hAnsi="Arial" w:cs="Arial"/>
          <w:bCs/>
          <w:lang w:val="de-DE"/>
        </w:rPr>
        <w:t xml:space="preserve">chmierbaren Antriebswalzenlager liegen in robusten Lagerschalen </w:t>
      </w:r>
      <w:r w:rsidRPr="004022E8">
        <w:rPr>
          <w:rFonts w:ascii="Arial" w:eastAsia="Times New Roman" w:hAnsi="Arial" w:cs="Arial"/>
          <w:bCs/>
          <w:lang w:val="de-DE"/>
        </w:rPr>
        <w:t>aus G</w:t>
      </w:r>
      <w:r>
        <w:rPr>
          <w:rFonts w:ascii="Arial" w:eastAsia="Times New Roman" w:hAnsi="Arial" w:cs="Arial"/>
          <w:bCs/>
          <w:lang w:val="de-DE"/>
        </w:rPr>
        <w:t xml:space="preserve">usseisen. Zentrale Schmierbänke </w:t>
      </w:r>
      <w:r w:rsidRPr="004022E8">
        <w:rPr>
          <w:rFonts w:ascii="Arial" w:eastAsia="Times New Roman" w:hAnsi="Arial" w:cs="Arial"/>
          <w:bCs/>
          <w:lang w:val="de-DE"/>
        </w:rPr>
        <w:t>so</w:t>
      </w:r>
      <w:r>
        <w:rPr>
          <w:rFonts w:ascii="Arial" w:eastAsia="Times New Roman" w:hAnsi="Arial" w:cs="Arial"/>
          <w:bCs/>
          <w:lang w:val="de-DE"/>
        </w:rPr>
        <w:t xml:space="preserve">rgen für eine schnelle Wartung. </w:t>
      </w:r>
      <w:r w:rsidRPr="004022E8">
        <w:rPr>
          <w:rFonts w:ascii="Arial" w:eastAsia="Times New Roman" w:hAnsi="Arial" w:cs="Arial"/>
          <w:bCs/>
          <w:lang w:val="de-DE"/>
        </w:rPr>
        <w:t xml:space="preserve">Der neue </w:t>
      </w:r>
      <w:r>
        <w:rPr>
          <w:rFonts w:ascii="Arial" w:eastAsia="Times New Roman" w:hAnsi="Arial" w:cs="Arial"/>
          <w:bCs/>
          <w:lang w:val="de-DE"/>
        </w:rPr>
        <w:t>Schlau</w:t>
      </w:r>
      <w:r w:rsidR="000501AD">
        <w:rPr>
          <w:rFonts w:ascii="Arial" w:eastAsia="Times New Roman" w:hAnsi="Arial" w:cs="Arial"/>
          <w:bCs/>
          <w:lang w:val="de-DE"/>
        </w:rPr>
        <w:t>ch</w:t>
      </w:r>
      <w:r>
        <w:rPr>
          <w:rFonts w:ascii="Arial" w:eastAsia="Times New Roman" w:hAnsi="Arial" w:cs="Arial"/>
          <w:bCs/>
          <w:lang w:val="de-DE"/>
        </w:rPr>
        <w:t xml:space="preserve">galgen und die optimierte Parkposition der Zapfwelle ermöglichen einen komfortablen </w:t>
      </w:r>
      <w:r w:rsidRPr="004022E8">
        <w:rPr>
          <w:rFonts w:ascii="Arial" w:eastAsia="Times New Roman" w:hAnsi="Arial" w:cs="Arial"/>
          <w:bCs/>
          <w:lang w:val="de-DE"/>
        </w:rPr>
        <w:t>An- und Abbau der Maschine.</w:t>
      </w:r>
    </w:p>
    <w:p w14:paraId="53128261" w14:textId="77777777" w:rsidR="00F84E68" w:rsidRDefault="00F84E68" w:rsidP="00F84E68">
      <w:pPr>
        <w:spacing w:after="0" w:line="240" w:lineRule="auto"/>
        <w:jc w:val="center"/>
        <w:rPr>
          <w:rFonts w:ascii="Arial" w:eastAsia="Times New Roman" w:hAnsi="Arial" w:cs="Arial"/>
        </w:rPr>
      </w:pPr>
      <w:r>
        <w:rPr>
          <w:noProof/>
          <w:lang w:val="de-DE" w:eastAsia="de-DE"/>
        </w:rPr>
        <w:drawing>
          <wp:inline distT="0" distB="0" distL="0" distR="0" wp14:anchorId="51E7D0DA" wp14:editId="55997868">
            <wp:extent cx="4733300" cy="35280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extLst>
                        <a:ext uri="{28A0092B-C50C-407E-A947-70E740481C1C}">
                          <a14:useLocalDpi xmlns:a14="http://schemas.microsoft.com/office/drawing/2010/main" val="0"/>
                        </a:ext>
                      </a:extLst>
                    </a:blip>
                    <a:stretch>
                      <a:fillRect/>
                    </a:stretch>
                  </pic:blipFill>
                  <pic:spPr>
                    <a:xfrm>
                      <a:off x="0" y="0"/>
                      <a:ext cx="4733300" cy="3528060"/>
                    </a:xfrm>
                    <a:prstGeom prst="rect">
                      <a:avLst/>
                    </a:prstGeom>
                  </pic:spPr>
                </pic:pic>
              </a:graphicData>
            </a:graphic>
          </wp:inline>
        </w:drawing>
      </w:r>
    </w:p>
    <w:p w14:paraId="62486C05" w14:textId="77777777" w:rsidR="00A37754" w:rsidRPr="004022E8" w:rsidRDefault="00A37754" w:rsidP="0020066A">
      <w:pPr>
        <w:spacing w:after="0" w:line="240" w:lineRule="auto"/>
        <w:rPr>
          <w:rFonts w:ascii="Arial" w:eastAsia="Times New Roman" w:hAnsi="Arial" w:cs="Arial"/>
          <w:lang w:val="de-DE"/>
        </w:rPr>
      </w:pPr>
    </w:p>
    <w:p w14:paraId="4101652C" w14:textId="2268B3C6" w:rsidR="00030E88" w:rsidRPr="004022E8" w:rsidRDefault="004022E8" w:rsidP="0020066A">
      <w:pPr>
        <w:spacing w:after="0" w:line="240" w:lineRule="auto"/>
        <w:rPr>
          <w:rFonts w:ascii="Arial" w:eastAsia="Times New Roman" w:hAnsi="Arial" w:cs="Arial"/>
          <w:lang w:val="de-DE"/>
        </w:rPr>
      </w:pPr>
      <w:r w:rsidRPr="004022E8">
        <w:rPr>
          <w:rFonts w:ascii="Arial" w:eastAsia="Times New Roman" w:hAnsi="Arial" w:cs="Arial"/>
          <w:bCs/>
          <w:lang w:val="de-DE"/>
        </w:rPr>
        <w:t>Die hoc</w:t>
      </w:r>
      <w:r w:rsidR="005B078E">
        <w:rPr>
          <w:rFonts w:ascii="Arial" w:eastAsia="Times New Roman" w:hAnsi="Arial" w:cs="Arial"/>
          <w:bCs/>
          <w:lang w:val="de-DE"/>
        </w:rPr>
        <w:t>hwertige LED-</w:t>
      </w:r>
      <w:r>
        <w:rPr>
          <w:rFonts w:ascii="Arial" w:eastAsia="Times New Roman" w:hAnsi="Arial" w:cs="Arial"/>
          <w:bCs/>
          <w:lang w:val="de-DE"/>
        </w:rPr>
        <w:t xml:space="preserve">Straßenbeleuchtung liegt außerhalb des </w:t>
      </w:r>
      <w:r w:rsidRPr="004022E8">
        <w:rPr>
          <w:rFonts w:ascii="Arial" w:eastAsia="Times New Roman" w:hAnsi="Arial" w:cs="Arial"/>
          <w:bCs/>
          <w:lang w:val="de-DE"/>
        </w:rPr>
        <w:t>Verschmutzungs- und Gefahrenbere</w:t>
      </w:r>
      <w:r>
        <w:rPr>
          <w:rFonts w:ascii="Arial" w:eastAsia="Times New Roman" w:hAnsi="Arial" w:cs="Arial"/>
          <w:bCs/>
          <w:lang w:val="de-DE"/>
        </w:rPr>
        <w:t>ichs oberhalb an der Heckklappe</w:t>
      </w:r>
      <w:r w:rsidRPr="004022E8">
        <w:rPr>
          <w:rFonts w:ascii="Arial" w:eastAsia="Times New Roman" w:hAnsi="Arial" w:cs="Arial"/>
          <w:bCs/>
          <w:lang w:val="de-DE"/>
        </w:rPr>
        <w:t xml:space="preserve"> </w:t>
      </w:r>
      <w:r>
        <w:rPr>
          <w:rFonts w:ascii="Arial" w:eastAsia="Times New Roman" w:hAnsi="Arial" w:cs="Arial"/>
          <w:bCs/>
          <w:lang w:val="de-DE"/>
        </w:rPr>
        <w:t>und bietet eine verbesserte Sichtbarkeit.</w:t>
      </w:r>
    </w:p>
    <w:p w14:paraId="08F93706" w14:textId="77777777" w:rsidR="004022E8" w:rsidRPr="008F5FA8" w:rsidRDefault="004022E8" w:rsidP="0020066A">
      <w:pPr>
        <w:spacing w:after="0" w:line="240" w:lineRule="auto"/>
        <w:rPr>
          <w:rFonts w:ascii="Arial" w:eastAsia="Times New Roman" w:hAnsi="Arial" w:cs="Arial"/>
          <w:lang w:val="de-DE"/>
        </w:rPr>
      </w:pPr>
    </w:p>
    <w:p w14:paraId="3461D779" w14:textId="77777777" w:rsidR="00D007B2" w:rsidRPr="008F5FA8" w:rsidRDefault="00D007B2" w:rsidP="00007BA9">
      <w:pPr>
        <w:spacing w:after="0" w:line="240" w:lineRule="auto"/>
        <w:rPr>
          <w:rFonts w:ascii="Arial" w:eastAsia="Times New Roman" w:hAnsi="Arial" w:cs="Arial"/>
          <w:i/>
          <w:sz w:val="24"/>
          <w:szCs w:val="24"/>
          <w:highlight w:val="yellow"/>
          <w:lang w:val="de-DE"/>
        </w:rPr>
      </w:pPr>
    </w:p>
    <w:p w14:paraId="15E29151" w14:textId="4FDFC03A" w:rsidR="00007BA9" w:rsidRPr="007D56E9" w:rsidRDefault="007D56E9" w:rsidP="00007BA9">
      <w:pPr>
        <w:spacing w:after="0" w:line="240" w:lineRule="auto"/>
        <w:rPr>
          <w:rFonts w:ascii="Arial" w:eastAsia="Times New Roman" w:hAnsi="Arial" w:cs="Arial"/>
          <w:i/>
          <w:sz w:val="20"/>
          <w:szCs w:val="20"/>
          <w:lang w:val="de-DE"/>
        </w:rPr>
      </w:pPr>
      <w:r w:rsidRPr="006D7BE0">
        <w:rPr>
          <w:rFonts w:ascii="Arial" w:eastAsia="Times New Roman" w:hAnsi="Arial" w:cs="Arial"/>
          <w:sz w:val="20"/>
          <w:szCs w:val="20"/>
          <w:lang w:val="de-DE"/>
        </w:rPr>
        <w:t xml:space="preserve">Anzahl der Zeichen einschließlich Leerzeichen: </w:t>
      </w:r>
      <w:r>
        <w:rPr>
          <w:rFonts w:ascii="Arial" w:eastAsia="Times New Roman" w:hAnsi="Arial" w:cs="Arial"/>
          <w:i/>
          <w:sz w:val="20"/>
          <w:szCs w:val="20"/>
          <w:lang w:val="de-DE"/>
        </w:rPr>
        <w:t>2.208</w:t>
      </w:r>
    </w:p>
    <w:p w14:paraId="3CF2D8B6" w14:textId="77777777" w:rsidR="00007BA9" w:rsidRPr="007D56E9" w:rsidRDefault="00007BA9" w:rsidP="00007BA9">
      <w:pPr>
        <w:spacing w:after="0" w:line="240" w:lineRule="auto"/>
        <w:jc w:val="center"/>
        <w:rPr>
          <w:rFonts w:ascii="Arial" w:eastAsia="Times New Roman" w:hAnsi="Arial" w:cs="Arial"/>
          <w:lang w:val="de-DE"/>
        </w:rPr>
      </w:pPr>
    </w:p>
    <w:p w14:paraId="34CE0A41" w14:textId="100A61F2" w:rsidR="00F84E68" w:rsidRPr="007D56E9" w:rsidRDefault="00F84E68" w:rsidP="007D56E9">
      <w:pPr>
        <w:spacing w:after="0" w:line="240" w:lineRule="auto"/>
        <w:rPr>
          <w:rFonts w:ascii="Arial" w:eastAsia="Times New Roman" w:hAnsi="Arial" w:cs="Arial"/>
          <w:lang w:val="de-DE"/>
        </w:rPr>
      </w:pPr>
    </w:p>
    <w:p w14:paraId="7C26CDFF" w14:textId="77777777" w:rsidR="00007BA9" w:rsidRPr="005E349B" w:rsidRDefault="00007BA9" w:rsidP="00007BA9">
      <w:pPr>
        <w:spacing w:after="0" w:line="240" w:lineRule="auto"/>
        <w:jc w:val="center"/>
        <w:rPr>
          <w:rFonts w:ascii="Arial" w:eastAsia="Times New Roman" w:hAnsi="Arial" w:cs="Arial"/>
        </w:rPr>
      </w:pPr>
      <w:r w:rsidRPr="005E349B">
        <w:rPr>
          <w:rFonts w:ascii="Arial" w:eastAsia="Times New Roman" w:hAnsi="Arial" w:cs="Arial"/>
        </w:rPr>
        <w:t>***</w:t>
      </w:r>
    </w:p>
    <w:p w14:paraId="62EBF3C5" w14:textId="77777777" w:rsidR="00007BA9" w:rsidRPr="005E349B" w:rsidRDefault="00007BA9" w:rsidP="00007BA9">
      <w:pPr>
        <w:spacing w:after="0" w:line="240" w:lineRule="auto"/>
        <w:jc w:val="center"/>
        <w:rPr>
          <w:rFonts w:ascii="Arial" w:eastAsia="Times New Roman" w:hAnsi="Arial" w:cs="Arial"/>
        </w:rPr>
      </w:pPr>
    </w:p>
    <w:p w14:paraId="2946DB82" w14:textId="795C349D" w:rsidR="009715A8" w:rsidRDefault="009715A8" w:rsidP="00007BA9">
      <w:pPr>
        <w:autoSpaceDE w:val="0"/>
        <w:autoSpaceDN w:val="0"/>
        <w:adjustRightInd w:val="0"/>
        <w:spacing w:after="0" w:line="240" w:lineRule="auto"/>
        <w:rPr>
          <w:rFonts w:ascii="Arial" w:eastAsia="Times New Roman" w:hAnsi="Arial" w:cs="Arial"/>
          <w:b/>
          <w:sz w:val="20"/>
          <w:szCs w:val="20"/>
        </w:rPr>
      </w:pPr>
    </w:p>
    <w:p w14:paraId="75924CD4" w14:textId="77777777" w:rsidR="007D56E9" w:rsidRPr="00CE69F2" w:rsidRDefault="007D56E9" w:rsidP="007D56E9">
      <w:pPr>
        <w:autoSpaceDE w:val="0"/>
        <w:autoSpaceDN w:val="0"/>
        <w:adjustRightInd w:val="0"/>
        <w:spacing w:after="0" w:line="240" w:lineRule="auto"/>
        <w:rPr>
          <w:rFonts w:ascii="Arial" w:eastAsia="Times New Roman" w:hAnsi="Arial" w:cs="Arial"/>
          <w:b/>
          <w:sz w:val="20"/>
          <w:szCs w:val="20"/>
          <w:lang w:val="de-DE"/>
        </w:rPr>
      </w:pPr>
      <w:proofErr w:type="spellStart"/>
      <w:r w:rsidRPr="00CE69F2">
        <w:rPr>
          <w:rFonts w:ascii="Arial" w:eastAsia="Times New Roman" w:hAnsi="Arial" w:cs="Arial"/>
          <w:b/>
          <w:sz w:val="20"/>
          <w:szCs w:val="20"/>
          <w:lang w:val="de-DE"/>
        </w:rPr>
        <w:t>Vicon</w:t>
      </w:r>
      <w:proofErr w:type="spellEnd"/>
      <w:r w:rsidRPr="00CE69F2">
        <w:rPr>
          <w:rFonts w:ascii="Arial" w:eastAsia="Times New Roman" w:hAnsi="Arial" w:cs="Arial"/>
          <w:b/>
          <w:sz w:val="20"/>
          <w:szCs w:val="20"/>
          <w:lang w:val="de-DE"/>
        </w:rPr>
        <w:t xml:space="preserve"> ist eine Marke der </w:t>
      </w:r>
      <w:proofErr w:type="spellStart"/>
      <w:r w:rsidRPr="00CE69F2">
        <w:rPr>
          <w:rFonts w:ascii="Arial" w:eastAsia="Times New Roman" w:hAnsi="Arial" w:cs="Arial"/>
          <w:b/>
          <w:sz w:val="20"/>
          <w:szCs w:val="20"/>
          <w:lang w:val="de-DE"/>
        </w:rPr>
        <w:t>Kverneland</w:t>
      </w:r>
      <w:proofErr w:type="spellEnd"/>
      <w:r w:rsidRPr="00CE69F2">
        <w:rPr>
          <w:rFonts w:ascii="Arial" w:eastAsia="Times New Roman" w:hAnsi="Arial" w:cs="Arial"/>
          <w:b/>
          <w:sz w:val="20"/>
          <w:szCs w:val="20"/>
          <w:lang w:val="de-DE"/>
        </w:rPr>
        <w:t xml:space="preserve"> Group</w:t>
      </w:r>
    </w:p>
    <w:p w14:paraId="089A5708" w14:textId="77777777" w:rsidR="007D56E9" w:rsidRDefault="007D56E9" w:rsidP="007D56E9">
      <w:pPr>
        <w:spacing w:after="0" w:line="240" w:lineRule="auto"/>
        <w:rPr>
          <w:rFonts w:ascii="Arial" w:hAnsi="Arial" w:cs="Arial"/>
          <w:sz w:val="20"/>
          <w:szCs w:val="20"/>
          <w:lang w:val="de-DE"/>
        </w:rPr>
      </w:pPr>
      <w:r>
        <w:rPr>
          <w:rFonts w:ascii="Arial" w:hAnsi="Arial" w:cs="Arial"/>
          <w:sz w:val="20"/>
          <w:szCs w:val="20"/>
          <w:lang w:val="de-DE"/>
        </w:rPr>
        <w:t xml:space="preserve">Die </w:t>
      </w:r>
      <w:proofErr w:type="spellStart"/>
      <w:r>
        <w:rPr>
          <w:rFonts w:ascii="Arial" w:hAnsi="Arial" w:cs="Arial"/>
          <w:sz w:val="20"/>
          <w:szCs w:val="20"/>
          <w:lang w:val="de-DE"/>
        </w:rPr>
        <w:t>Kverneland</w:t>
      </w:r>
      <w:proofErr w:type="spellEnd"/>
      <w:r>
        <w:rPr>
          <w:rFonts w:ascii="Arial" w:hAnsi="Arial" w:cs="Arial"/>
          <w:sz w:val="20"/>
          <w:szCs w:val="20"/>
          <w:lang w:val="de-DE"/>
        </w:rPr>
        <w:t xml:space="preserve">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w:t>
      </w:r>
      <w:proofErr w:type="spellStart"/>
      <w:r>
        <w:rPr>
          <w:rFonts w:ascii="Arial" w:hAnsi="Arial" w:cs="Arial"/>
          <w:sz w:val="20"/>
          <w:szCs w:val="20"/>
          <w:lang w:val="de-DE"/>
        </w:rPr>
        <w:t>Kverneland</w:t>
      </w:r>
      <w:proofErr w:type="spellEnd"/>
      <w:r>
        <w:rPr>
          <w:rFonts w:ascii="Arial" w:hAnsi="Arial" w:cs="Arial"/>
          <w:sz w:val="20"/>
          <w:szCs w:val="20"/>
          <w:lang w:val="de-DE"/>
        </w:rPr>
        <w:t xml:space="preserve"> Group umfasst Produkte für die Bereiche Bodenbearbeitung, </w:t>
      </w:r>
      <w:proofErr w:type="spellStart"/>
      <w:r>
        <w:rPr>
          <w:rFonts w:ascii="Arial" w:hAnsi="Arial" w:cs="Arial"/>
          <w:sz w:val="20"/>
          <w:szCs w:val="20"/>
          <w:lang w:val="de-DE"/>
        </w:rPr>
        <w:t>Sätechnik</w:t>
      </w:r>
      <w:proofErr w:type="spellEnd"/>
      <w:r>
        <w:rPr>
          <w:rFonts w:ascii="Arial" w:hAnsi="Arial" w:cs="Arial"/>
          <w:sz w:val="20"/>
          <w:szCs w:val="20"/>
          <w:lang w:val="de-DE"/>
        </w:rPr>
        <w:t xml:space="preserve">, Pflanzenschutz, Düngung, Futterernte- und Grünlandtechnik sowie elektronische Lösungen für landwirtschaftliche Traktoren und Maschinen. </w:t>
      </w:r>
    </w:p>
    <w:p w14:paraId="7EDC794F" w14:textId="240984AE" w:rsidR="00BB5021" w:rsidRPr="007D56E9" w:rsidRDefault="007D56E9" w:rsidP="007D56E9">
      <w:pPr>
        <w:autoSpaceDE w:val="0"/>
        <w:autoSpaceDN w:val="0"/>
        <w:adjustRightInd w:val="0"/>
        <w:spacing w:after="0" w:line="240" w:lineRule="auto"/>
        <w:rPr>
          <w:rFonts w:ascii="Arial" w:eastAsia="Times New Roman" w:hAnsi="Arial" w:cs="Arial"/>
          <w:sz w:val="20"/>
          <w:szCs w:val="20"/>
          <w:lang w:val="de-DE"/>
        </w:rPr>
      </w:pPr>
      <w:r>
        <w:rPr>
          <w:rFonts w:ascii="Arial" w:hAnsi="Arial" w:cs="Arial"/>
          <w:sz w:val="20"/>
          <w:szCs w:val="20"/>
          <w:lang w:val="de-DE"/>
        </w:rPr>
        <w:t xml:space="preserve">Mehr Informationen über die </w:t>
      </w:r>
      <w:proofErr w:type="spellStart"/>
      <w:r>
        <w:rPr>
          <w:rFonts w:ascii="Arial" w:hAnsi="Arial" w:cs="Arial"/>
          <w:sz w:val="20"/>
          <w:szCs w:val="20"/>
          <w:lang w:val="de-DE"/>
        </w:rPr>
        <w:t>Kverneland</w:t>
      </w:r>
      <w:proofErr w:type="spellEnd"/>
      <w:r>
        <w:rPr>
          <w:rFonts w:ascii="Arial" w:hAnsi="Arial" w:cs="Arial"/>
          <w:sz w:val="20"/>
          <w:szCs w:val="20"/>
          <w:lang w:val="de-DE"/>
        </w:rPr>
        <w:t xml:space="preserve"> Group auf </w:t>
      </w:r>
      <w:hyperlink r:id="rId12" w:history="1">
        <w:r>
          <w:rPr>
            <w:rStyle w:val="Hyperlink"/>
            <w:rFonts w:ascii="Arial" w:hAnsi="Arial" w:cs="Arial"/>
            <w:sz w:val="20"/>
            <w:szCs w:val="20"/>
            <w:lang w:val="de-DE"/>
          </w:rPr>
          <w:t>www.kvernelandgroup.de</w:t>
        </w:r>
      </w:hyperlink>
      <w:r>
        <w:rPr>
          <w:rFonts w:ascii="Arial" w:hAnsi="Arial" w:cs="Arial"/>
          <w:sz w:val="20"/>
          <w:szCs w:val="20"/>
          <w:lang w:val="de-DE"/>
        </w:rPr>
        <w:t>.</w:t>
      </w:r>
    </w:p>
    <w:p w14:paraId="0756C124" w14:textId="263C3209" w:rsidR="007D56E9" w:rsidRPr="007D56E9" w:rsidRDefault="007D56E9" w:rsidP="00007BA9">
      <w:pPr>
        <w:spacing w:after="0" w:line="240" w:lineRule="auto"/>
        <w:jc w:val="center"/>
        <w:rPr>
          <w:rFonts w:ascii="Arial" w:eastAsia="Times New Roman" w:hAnsi="Arial" w:cs="Arial"/>
          <w:lang w:val="de-DE"/>
        </w:rPr>
      </w:pPr>
    </w:p>
    <w:p w14:paraId="58403A29" w14:textId="1C33D896" w:rsidR="00007BA9" w:rsidRPr="007D56E9" w:rsidRDefault="00007BA9" w:rsidP="009715A8">
      <w:pPr>
        <w:spacing w:after="0" w:line="240" w:lineRule="auto"/>
        <w:jc w:val="center"/>
        <w:rPr>
          <w:rFonts w:ascii="Arial" w:eastAsia="Times New Roman" w:hAnsi="Arial" w:cs="Arial"/>
          <w:lang w:val="de-DE"/>
        </w:rPr>
      </w:pPr>
      <w:r w:rsidRPr="007D56E9">
        <w:rPr>
          <w:rFonts w:ascii="Arial" w:eastAsia="Times New Roman" w:hAnsi="Arial" w:cs="Arial"/>
          <w:lang w:val="de-DE"/>
        </w:rPr>
        <w:t>- - END</w:t>
      </w:r>
      <w:r w:rsidR="007D56E9" w:rsidRPr="007D56E9">
        <w:rPr>
          <w:rFonts w:ascii="Arial" w:eastAsia="Times New Roman" w:hAnsi="Arial" w:cs="Arial"/>
          <w:lang w:val="de-DE"/>
        </w:rPr>
        <w:t>E</w:t>
      </w:r>
      <w:r w:rsidRPr="007D56E9">
        <w:rPr>
          <w:rFonts w:ascii="Arial" w:eastAsia="Times New Roman" w:hAnsi="Arial" w:cs="Arial"/>
          <w:lang w:val="de-DE"/>
        </w:rPr>
        <w:t xml:space="preserve"> - -</w:t>
      </w:r>
    </w:p>
    <w:p w14:paraId="110FFD37" w14:textId="77777777" w:rsidR="00007BA9" w:rsidRPr="007D56E9" w:rsidRDefault="00007BA9" w:rsidP="00007BA9">
      <w:pPr>
        <w:spacing w:after="0" w:line="240" w:lineRule="auto"/>
        <w:rPr>
          <w:rFonts w:ascii="Arial" w:eastAsia="Times New Roman" w:hAnsi="Arial" w:cs="Arial"/>
          <w:highlight w:val="yellow"/>
          <w:u w:val="single"/>
          <w:lang w:val="de-DE"/>
        </w:rPr>
      </w:pPr>
    </w:p>
    <w:p w14:paraId="6B699379" w14:textId="77777777" w:rsidR="00C623BF" w:rsidRPr="007D56E9" w:rsidRDefault="00C623BF" w:rsidP="00007BA9">
      <w:pPr>
        <w:spacing w:after="0" w:line="240" w:lineRule="auto"/>
        <w:rPr>
          <w:rFonts w:ascii="Arial" w:eastAsia="Times New Roman" w:hAnsi="Arial" w:cs="Arial"/>
          <w:highlight w:val="yellow"/>
          <w:u w:val="single"/>
          <w:lang w:val="de-DE"/>
        </w:rPr>
      </w:pPr>
    </w:p>
    <w:p w14:paraId="3BC6FC42" w14:textId="136F1E1D" w:rsidR="007D56E9" w:rsidRPr="007D56E9" w:rsidRDefault="007D56E9" w:rsidP="00007BA9">
      <w:pPr>
        <w:spacing w:after="0" w:line="240" w:lineRule="auto"/>
      </w:pPr>
      <w:r w:rsidRPr="007D56E9">
        <w:rPr>
          <w:rFonts w:ascii="Arial" w:eastAsia="Times New Roman" w:hAnsi="Arial" w:cs="Arial"/>
          <w:lang w:val="de-DE"/>
        </w:rPr>
        <w:t>Download hochauflösendes Bild (Bild 1)</w:t>
      </w:r>
      <w:r>
        <w:t>:</w:t>
      </w:r>
      <w:r w:rsidRPr="007D56E9">
        <w:t xml:space="preserve"> </w:t>
      </w:r>
    </w:p>
    <w:p w14:paraId="130522EC" w14:textId="5BC85368" w:rsidR="00D66F14" w:rsidRDefault="00AA3DE7" w:rsidP="00007BA9">
      <w:pPr>
        <w:spacing w:after="0" w:line="240" w:lineRule="auto"/>
        <w:rPr>
          <w:rStyle w:val="Hyperlink"/>
        </w:rPr>
      </w:pPr>
      <w:hyperlink r:id="rId13" w:history="1">
        <w:r w:rsidR="00D66F14">
          <w:rPr>
            <w:rStyle w:val="Hyperlink"/>
          </w:rPr>
          <w:t>https://download.kvernelandgroup.com/Media/Images/Vicon-RV5216Plus-002.jpg</w:t>
        </w:r>
      </w:hyperlink>
    </w:p>
    <w:p w14:paraId="2F34A382" w14:textId="77777777" w:rsidR="007D56E9" w:rsidRDefault="007D56E9" w:rsidP="00007BA9">
      <w:pPr>
        <w:spacing w:after="0" w:line="240" w:lineRule="auto"/>
      </w:pPr>
    </w:p>
    <w:p w14:paraId="524DF2F9" w14:textId="28E30857" w:rsidR="007D56E9" w:rsidRPr="007D56E9" w:rsidRDefault="007D56E9" w:rsidP="007D56E9">
      <w:pPr>
        <w:spacing w:after="0" w:line="240" w:lineRule="auto"/>
        <w:rPr>
          <w:rFonts w:ascii="Arial" w:eastAsia="Times New Roman" w:hAnsi="Arial" w:cs="Arial"/>
          <w:lang w:val="de-DE"/>
        </w:rPr>
      </w:pPr>
      <w:r w:rsidRPr="007D56E9">
        <w:rPr>
          <w:rFonts w:ascii="Arial" w:eastAsia="Times New Roman" w:hAnsi="Arial" w:cs="Arial"/>
          <w:lang w:val="de-DE"/>
        </w:rPr>
        <w:t>Download hochauflösendes Bild (Bild 2)</w:t>
      </w:r>
      <w:r>
        <w:rPr>
          <w:rFonts w:ascii="Arial" w:eastAsia="Times New Roman" w:hAnsi="Arial" w:cs="Arial"/>
          <w:lang w:val="de-DE"/>
        </w:rPr>
        <w:t>:</w:t>
      </w:r>
    </w:p>
    <w:p w14:paraId="38E5FA81" w14:textId="28334795" w:rsidR="00007BA9" w:rsidRPr="007D56E9" w:rsidRDefault="00AA3DE7" w:rsidP="00007BA9">
      <w:pPr>
        <w:spacing w:after="0" w:line="240" w:lineRule="auto"/>
        <w:rPr>
          <w:rFonts w:ascii="Arial" w:eastAsia="Times New Roman" w:hAnsi="Arial" w:cs="Arial"/>
          <w:u w:val="single"/>
          <w:lang w:val="de-DE"/>
        </w:rPr>
      </w:pPr>
      <w:hyperlink r:id="rId14" w:history="1">
        <w:r w:rsidR="00D66F14" w:rsidRPr="007D56E9">
          <w:rPr>
            <w:rStyle w:val="Hyperlink"/>
            <w:lang w:val="de-DE"/>
          </w:rPr>
          <w:t>https://download.kvernelandgroup.com/Media/Images/Vicon-RV5216Plus-001.jpg</w:t>
        </w:r>
      </w:hyperlink>
    </w:p>
    <w:p w14:paraId="3FE9F23F" w14:textId="77777777" w:rsidR="00007BA9" w:rsidRPr="007D56E9" w:rsidRDefault="00007BA9" w:rsidP="00007BA9">
      <w:pPr>
        <w:spacing w:after="0" w:line="240" w:lineRule="auto"/>
        <w:rPr>
          <w:rFonts w:ascii="Arial" w:eastAsia="Times New Roman" w:hAnsi="Arial" w:cs="Arial"/>
          <w:lang w:val="de-DE"/>
        </w:rPr>
      </w:pPr>
    </w:p>
    <w:p w14:paraId="1F72F646" w14:textId="45F758B4" w:rsidR="009715A8" w:rsidRDefault="009715A8" w:rsidP="00007BA9">
      <w:pPr>
        <w:spacing w:after="0" w:line="240" w:lineRule="auto"/>
        <w:rPr>
          <w:rFonts w:ascii="Arial" w:eastAsia="Times New Roman" w:hAnsi="Arial" w:cs="Arial"/>
          <w:lang w:val="de-DE"/>
        </w:rPr>
      </w:pPr>
    </w:p>
    <w:p w14:paraId="3D12C4B6" w14:textId="77777777" w:rsidR="00282EC7" w:rsidRPr="007D56E9" w:rsidRDefault="00282EC7" w:rsidP="00007BA9">
      <w:pPr>
        <w:spacing w:after="0" w:line="240" w:lineRule="auto"/>
        <w:rPr>
          <w:rFonts w:ascii="Arial" w:eastAsia="Times New Roman" w:hAnsi="Arial" w:cs="Arial"/>
          <w:lang w:val="de-DE"/>
        </w:rPr>
      </w:pPr>
      <w:bookmarkStart w:id="0" w:name="_GoBack"/>
      <w:bookmarkEnd w:id="0"/>
    </w:p>
    <w:p w14:paraId="46A9D3A0" w14:textId="77777777" w:rsidR="007D56E9" w:rsidRPr="00C72753" w:rsidRDefault="007D56E9" w:rsidP="007D56E9">
      <w:pPr>
        <w:spacing w:after="0" w:line="240" w:lineRule="auto"/>
        <w:rPr>
          <w:rFonts w:ascii="Arial" w:eastAsia="Times New Roman" w:hAnsi="Arial" w:cs="Arial"/>
          <w:lang w:val="de-DE"/>
        </w:rPr>
      </w:pPr>
      <w:r w:rsidRPr="00F0667D">
        <w:rPr>
          <w:rFonts w:ascii="Arial" w:hAnsi="Arial" w:cs="Arial"/>
          <w:b/>
          <w:bCs/>
          <w:lang w:val="de-DE"/>
        </w:rPr>
        <w:t xml:space="preserve">Für nähere Informationen: </w:t>
      </w:r>
      <w:r>
        <w:rPr>
          <w:rFonts w:ascii="Arial" w:hAnsi="Arial" w:cs="Arial"/>
          <w:b/>
          <w:lang w:val="de-DE"/>
        </w:rPr>
        <w:br/>
      </w:r>
    </w:p>
    <w:p w14:paraId="7C288334" w14:textId="72E313D8" w:rsidR="007D56E9" w:rsidRPr="007D56E9" w:rsidRDefault="007D56E9" w:rsidP="007D56E9">
      <w:pPr>
        <w:spacing w:after="0" w:line="240" w:lineRule="auto"/>
        <w:rPr>
          <w:rFonts w:ascii="Arial" w:eastAsia="Times New Roman" w:hAnsi="Arial" w:cs="Arial"/>
          <w:lang w:val="de-DE"/>
        </w:rPr>
      </w:pPr>
      <w:r w:rsidRPr="007D56E9">
        <w:rPr>
          <w:rFonts w:ascii="Arial" w:eastAsia="Times New Roman" w:hAnsi="Arial" w:cs="Arial"/>
          <w:lang w:val="de-DE"/>
        </w:rPr>
        <w:t>Christian Schmidt</w:t>
      </w:r>
    </w:p>
    <w:p w14:paraId="393E592D" w14:textId="2CF941E9" w:rsidR="007D56E9" w:rsidRPr="007D56E9" w:rsidRDefault="007D56E9" w:rsidP="007D56E9">
      <w:pPr>
        <w:spacing w:after="0" w:line="240" w:lineRule="auto"/>
        <w:rPr>
          <w:rFonts w:ascii="Arial" w:eastAsia="Times New Roman" w:hAnsi="Arial" w:cs="Arial"/>
          <w:lang w:val="de-DE"/>
        </w:rPr>
      </w:pPr>
      <w:r w:rsidRPr="007D56E9">
        <w:rPr>
          <w:rFonts w:ascii="Arial" w:eastAsia="Times New Roman" w:hAnsi="Arial" w:cs="Arial"/>
          <w:lang w:val="de-DE"/>
        </w:rPr>
        <w:t>Produktmanager</w:t>
      </w:r>
    </w:p>
    <w:p w14:paraId="27EFF3C8" w14:textId="7356EB1D" w:rsidR="007D56E9" w:rsidRPr="007D56E9" w:rsidRDefault="007D56E9" w:rsidP="007D56E9">
      <w:pPr>
        <w:spacing w:after="0" w:line="240" w:lineRule="auto"/>
        <w:rPr>
          <w:rFonts w:ascii="Arial" w:eastAsia="Times New Roman" w:hAnsi="Arial" w:cs="Arial"/>
          <w:lang w:val="de-DE"/>
        </w:rPr>
      </w:pPr>
      <w:proofErr w:type="spellStart"/>
      <w:r w:rsidRPr="007D56E9">
        <w:rPr>
          <w:rFonts w:ascii="Arial" w:eastAsia="Times New Roman" w:hAnsi="Arial" w:cs="Arial"/>
          <w:lang w:val="de-DE"/>
        </w:rPr>
        <w:t>Kverneland</w:t>
      </w:r>
      <w:proofErr w:type="spellEnd"/>
      <w:r w:rsidRPr="007D56E9">
        <w:rPr>
          <w:rFonts w:ascii="Arial" w:eastAsia="Times New Roman" w:hAnsi="Arial" w:cs="Arial"/>
          <w:lang w:val="de-DE"/>
        </w:rPr>
        <w:t xml:space="preserve"> Group Deutschland GmbH</w:t>
      </w:r>
      <w:r w:rsidRPr="007D56E9">
        <w:rPr>
          <w:rFonts w:ascii="Arial" w:eastAsia="Times New Roman" w:hAnsi="Arial" w:cs="Arial"/>
          <w:lang w:val="de-DE"/>
        </w:rPr>
        <w:t xml:space="preserve"> </w:t>
      </w:r>
    </w:p>
    <w:p w14:paraId="3B6810BB" w14:textId="77777777" w:rsidR="007D56E9" w:rsidRPr="00C72753" w:rsidRDefault="007D56E9" w:rsidP="007D56E9">
      <w:pPr>
        <w:spacing w:after="0" w:line="240" w:lineRule="auto"/>
        <w:rPr>
          <w:rFonts w:ascii="Arial" w:eastAsia="Times New Roman" w:hAnsi="Arial" w:cs="Arial"/>
          <w:highlight w:val="yellow"/>
          <w:lang w:val="de-DE"/>
        </w:rPr>
      </w:pPr>
    </w:p>
    <w:p w14:paraId="48ED4B5B" w14:textId="7C26EA61" w:rsidR="007D56E9" w:rsidRPr="007D56E9" w:rsidRDefault="007D56E9" w:rsidP="007D56E9">
      <w:pPr>
        <w:rPr>
          <w:rFonts w:ascii="Arial" w:hAnsi="Arial" w:cs="Arial"/>
          <w:color w:val="000000"/>
          <w:sz w:val="14"/>
          <w:szCs w:val="14"/>
          <w:lang w:val="de-DE" w:eastAsia="de-DE"/>
        </w:rPr>
      </w:pPr>
      <w:r w:rsidRPr="007D56E9">
        <w:rPr>
          <w:rFonts w:ascii="Arial" w:eastAsia="Times New Roman" w:hAnsi="Arial" w:cs="Arial"/>
          <w:lang w:val="de-DE"/>
        </w:rPr>
        <w:t>Telefon:</w:t>
      </w:r>
      <w:r w:rsidRPr="007D56E9">
        <w:rPr>
          <w:rFonts w:ascii="Arial" w:eastAsia="Times New Roman" w:hAnsi="Arial" w:cs="Arial"/>
          <w:lang w:val="de-DE"/>
        </w:rPr>
        <w:t xml:space="preserve"> </w:t>
      </w:r>
      <w:r w:rsidRPr="007D56E9">
        <w:rPr>
          <w:rFonts w:ascii="Arial" w:hAnsi="Arial" w:cs="Arial"/>
          <w:color w:val="000000"/>
          <w:lang w:val="de-DE" w:eastAsia="de-DE"/>
        </w:rPr>
        <w:t xml:space="preserve">+49 </w:t>
      </w:r>
      <w:r w:rsidRPr="007D56E9">
        <w:rPr>
          <w:rFonts w:ascii="Arial" w:hAnsi="Arial" w:cs="Arial"/>
          <w:color w:val="000000"/>
          <w:lang w:val="de-DE" w:eastAsia="de-DE"/>
        </w:rPr>
        <w:t>(0)</w:t>
      </w:r>
      <w:r w:rsidRPr="007D56E9">
        <w:rPr>
          <w:rFonts w:ascii="Arial" w:hAnsi="Arial" w:cs="Arial"/>
          <w:color w:val="000000"/>
          <w:lang w:val="de-DE" w:eastAsia="de-DE"/>
        </w:rPr>
        <w:t>2921</w:t>
      </w:r>
      <w:r w:rsidRPr="007D56E9">
        <w:rPr>
          <w:rFonts w:ascii="Arial" w:hAnsi="Arial" w:cs="Arial"/>
          <w:color w:val="000000"/>
          <w:lang w:val="de-DE" w:eastAsia="de-DE"/>
        </w:rPr>
        <w:t xml:space="preserve"> </w:t>
      </w:r>
      <w:r w:rsidRPr="007D56E9">
        <w:rPr>
          <w:rFonts w:ascii="Arial" w:hAnsi="Arial" w:cs="Arial"/>
          <w:color w:val="000000"/>
          <w:lang w:val="de-DE" w:eastAsia="de-DE"/>
        </w:rPr>
        <w:t>3699</w:t>
      </w:r>
      <w:r w:rsidRPr="007D56E9">
        <w:rPr>
          <w:rFonts w:ascii="Arial" w:hAnsi="Arial" w:cs="Arial"/>
          <w:color w:val="000000"/>
          <w:lang w:val="de-DE" w:eastAsia="de-DE"/>
        </w:rPr>
        <w:t>-</w:t>
      </w:r>
      <w:r w:rsidRPr="007D56E9">
        <w:rPr>
          <w:rFonts w:ascii="Arial" w:hAnsi="Arial" w:cs="Arial"/>
          <w:color w:val="000000"/>
          <w:lang w:val="de-DE" w:eastAsia="de-DE"/>
        </w:rPr>
        <w:t>1915</w:t>
      </w:r>
      <w:r>
        <w:rPr>
          <w:rFonts w:ascii="Arial" w:hAnsi="Arial" w:cs="Arial"/>
          <w:color w:val="000000"/>
          <w:sz w:val="14"/>
          <w:szCs w:val="14"/>
          <w:lang w:val="de-DE" w:eastAsia="de-DE"/>
        </w:rPr>
        <w:br/>
      </w:r>
      <w:r w:rsidRPr="007D56E9">
        <w:rPr>
          <w:rFonts w:ascii="Arial" w:eastAsia="Times New Roman" w:hAnsi="Arial" w:cs="Arial"/>
          <w:lang w:val="de-DE"/>
        </w:rPr>
        <w:t>Mobil:</w:t>
      </w:r>
      <w:r>
        <w:rPr>
          <w:rFonts w:ascii="Arial" w:eastAsia="Times New Roman" w:hAnsi="Arial" w:cs="Arial"/>
          <w:lang w:val="de-DE"/>
        </w:rPr>
        <w:t xml:space="preserve"> </w:t>
      </w:r>
      <w:r w:rsidRPr="007D56E9">
        <w:rPr>
          <w:rFonts w:ascii="Arial" w:hAnsi="Arial" w:cs="Arial"/>
          <w:color w:val="000000"/>
          <w:lang w:val="de-DE" w:eastAsia="de-DE"/>
        </w:rPr>
        <w:t xml:space="preserve">+49 </w:t>
      </w:r>
      <w:r w:rsidRPr="007D56E9">
        <w:rPr>
          <w:rFonts w:ascii="Arial" w:hAnsi="Arial" w:cs="Arial"/>
          <w:color w:val="000000"/>
          <w:lang w:val="de-DE" w:eastAsia="de-DE"/>
        </w:rPr>
        <w:t>(0)</w:t>
      </w:r>
      <w:r w:rsidRPr="007D56E9">
        <w:rPr>
          <w:rFonts w:ascii="Arial" w:hAnsi="Arial" w:cs="Arial"/>
          <w:color w:val="000000"/>
          <w:lang w:val="de-DE" w:eastAsia="de-DE"/>
        </w:rPr>
        <w:t>170</w:t>
      </w:r>
      <w:r w:rsidRPr="007D56E9">
        <w:rPr>
          <w:rFonts w:ascii="Arial" w:hAnsi="Arial" w:cs="Arial"/>
          <w:color w:val="000000"/>
          <w:lang w:val="de-DE" w:eastAsia="de-DE"/>
        </w:rPr>
        <w:t xml:space="preserve"> </w:t>
      </w:r>
      <w:r w:rsidRPr="007D56E9">
        <w:rPr>
          <w:rFonts w:ascii="Arial" w:hAnsi="Arial" w:cs="Arial"/>
          <w:color w:val="000000"/>
          <w:lang w:val="de-DE" w:eastAsia="de-DE"/>
        </w:rPr>
        <w:t>7735980</w:t>
      </w:r>
      <w:r>
        <w:rPr>
          <w:rFonts w:ascii="Arial" w:hAnsi="Arial" w:cs="Arial"/>
          <w:color w:val="000000"/>
          <w:sz w:val="14"/>
          <w:szCs w:val="14"/>
          <w:lang w:val="de-DE" w:eastAsia="de-DE"/>
        </w:rPr>
        <w:br/>
      </w:r>
      <w:r w:rsidRPr="007D56E9">
        <w:rPr>
          <w:rFonts w:ascii="Arial" w:eastAsia="Times New Roman" w:hAnsi="Arial" w:cs="Arial"/>
          <w:lang w:val="de-DE"/>
        </w:rPr>
        <w:t>E-Mail:</w:t>
      </w:r>
      <w:r>
        <w:rPr>
          <w:rFonts w:ascii="Arial" w:eastAsia="Times New Roman" w:hAnsi="Arial" w:cs="Arial"/>
          <w:lang w:val="de-DE"/>
        </w:rPr>
        <w:t xml:space="preserve"> </w:t>
      </w:r>
      <w:hyperlink r:id="rId15" w:history="1">
        <w:r w:rsidRPr="007D56E9">
          <w:rPr>
            <w:rStyle w:val="Hyperlink"/>
            <w:rFonts w:ascii="Arial" w:hAnsi="Arial" w:cs="Arial"/>
            <w:lang w:val="de-DE" w:eastAsia="de-DE"/>
          </w:rPr>
          <w:t>Christian.Schmidt@kvernelandgroup.com</w:t>
        </w:r>
      </w:hyperlink>
    </w:p>
    <w:p w14:paraId="23DE523C" w14:textId="77777777" w:rsidR="00007BA9" w:rsidRPr="007D56E9" w:rsidRDefault="00007BA9" w:rsidP="00007BA9">
      <w:pPr>
        <w:spacing w:after="0" w:line="240" w:lineRule="auto"/>
        <w:rPr>
          <w:rFonts w:ascii="Arial" w:eastAsia="Times New Roman" w:hAnsi="Arial" w:cs="Arial"/>
          <w:lang w:val="de-DE"/>
        </w:rPr>
      </w:pPr>
    </w:p>
    <w:p w14:paraId="52E56223" w14:textId="77777777" w:rsidR="00007BA9" w:rsidRPr="007D56E9" w:rsidRDefault="00007BA9" w:rsidP="00007BA9">
      <w:pPr>
        <w:spacing w:after="0" w:line="240" w:lineRule="auto"/>
        <w:rPr>
          <w:rFonts w:ascii="Arial" w:eastAsia="Times New Roman" w:hAnsi="Arial" w:cs="Arial"/>
          <w:lang w:val="de-DE"/>
        </w:rPr>
      </w:pPr>
    </w:p>
    <w:p w14:paraId="6537F28F" w14:textId="2E7A4D78" w:rsidR="00C623BF" w:rsidRPr="007D56E9" w:rsidRDefault="00C623BF" w:rsidP="00C623BF">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C623BF" w:rsidRPr="00D05A8E" w14:paraId="1563FE7B" w14:textId="77777777" w:rsidTr="007413CC">
        <w:tc>
          <w:tcPr>
            <w:tcW w:w="6796" w:type="dxa"/>
            <w:gridSpan w:val="6"/>
            <w:shd w:val="clear" w:color="auto" w:fill="auto"/>
          </w:tcPr>
          <w:p w14:paraId="6DFB9E20" w14:textId="77777777" w:rsidR="00C623BF" w:rsidRPr="007D56E9" w:rsidRDefault="00C623BF" w:rsidP="00BF11F5">
            <w:pPr>
              <w:spacing w:after="0" w:line="240" w:lineRule="auto"/>
              <w:rPr>
                <w:rFonts w:ascii="Arial" w:hAnsi="Arial" w:cs="Arial"/>
                <w:b/>
                <w:noProof/>
                <w:sz w:val="14"/>
                <w:szCs w:val="16"/>
                <w:lang w:val="de-DE"/>
              </w:rPr>
            </w:pPr>
          </w:p>
          <w:p w14:paraId="6B681CF9" w14:textId="078E5F5E" w:rsidR="00C623BF" w:rsidRPr="00D05A8E" w:rsidRDefault="00C623BF" w:rsidP="007D56E9">
            <w:pPr>
              <w:spacing w:after="0" w:line="240" w:lineRule="auto"/>
              <w:rPr>
                <w:rFonts w:ascii="Arial" w:hAnsi="Arial" w:cs="Arial"/>
                <w:b/>
                <w:noProof/>
                <w:sz w:val="14"/>
                <w:szCs w:val="16"/>
              </w:rPr>
            </w:pPr>
            <w:r w:rsidRPr="00D05A8E">
              <w:rPr>
                <w:rFonts w:ascii="Arial" w:hAnsi="Arial" w:cs="Arial"/>
                <w:b/>
                <w:noProof/>
                <w:sz w:val="14"/>
                <w:szCs w:val="16"/>
              </w:rPr>
              <w:t xml:space="preserve">Vicon </w:t>
            </w:r>
            <w:r w:rsidR="007D56E9">
              <w:rPr>
                <w:rFonts w:ascii="Arial" w:hAnsi="Arial" w:cs="Arial"/>
                <w:b/>
                <w:noProof/>
                <w:sz w:val="14"/>
                <w:szCs w:val="16"/>
              </w:rPr>
              <w:t>auf</w:t>
            </w:r>
            <w:r w:rsidRPr="00D05A8E">
              <w:rPr>
                <w:rFonts w:ascii="Arial" w:hAnsi="Arial" w:cs="Arial"/>
                <w:b/>
                <w:noProof/>
                <w:sz w:val="14"/>
                <w:szCs w:val="16"/>
              </w:rPr>
              <w:t xml:space="preserve"> Social Media</w:t>
            </w:r>
          </w:p>
        </w:tc>
        <w:tc>
          <w:tcPr>
            <w:tcW w:w="2266" w:type="dxa"/>
            <w:gridSpan w:val="2"/>
            <w:shd w:val="clear" w:color="auto" w:fill="auto"/>
          </w:tcPr>
          <w:p w14:paraId="70DF9E56" w14:textId="77777777" w:rsidR="00C623BF" w:rsidRPr="00D05A8E" w:rsidRDefault="00C623BF" w:rsidP="00BF11F5">
            <w:pPr>
              <w:spacing w:after="0" w:line="240" w:lineRule="auto"/>
              <w:rPr>
                <w:rFonts w:ascii="Arial" w:hAnsi="Arial" w:cs="Arial"/>
                <w:b/>
                <w:noProof/>
                <w:sz w:val="14"/>
                <w:szCs w:val="16"/>
              </w:rPr>
            </w:pPr>
          </w:p>
          <w:p w14:paraId="06CA8A86" w14:textId="10514F3A" w:rsidR="00C623BF" w:rsidRPr="00D05A8E" w:rsidRDefault="00C623BF" w:rsidP="007D56E9">
            <w:pPr>
              <w:spacing w:after="0" w:line="240" w:lineRule="auto"/>
              <w:rPr>
                <w:rFonts w:ascii="Arial" w:hAnsi="Arial" w:cs="Arial"/>
                <w:b/>
                <w:noProof/>
                <w:sz w:val="14"/>
                <w:szCs w:val="16"/>
              </w:rPr>
            </w:pPr>
            <w:r w:rsidRPr="00D05A8E">
              <w:rPr>
                <w:rFonts w:ascii="Arial" w:hAnsi="Arial" w:cs="Arial"/>
                <w:b/>
                <w:noProof/>
                <w:sz w:val="14"/>
                <w:szCs w:val="16"/>
              </w:rPr>
              <w:t xml:space="preserve">iM FARMING </w:t>
            </w:r>
            <w:r w:rsidR="007D56E9">
              <w:rPr>
                <w:rFonts w:ascii="Arial" w:hAnsi="Arial" w:cs="Arial"/>
                <w:b/>
                <w:noProof/>
                <w:sz w:val="14"/>
                <w:szCs w:val="16"/>
              </w:rPr>
              <w:t>auf</w:t>
            </w:r>
            <w:r w:rsidRPr="00D05A8E">
              <w:rPr>
                <w:rFonts w:ascii="Arial" w:hAnsi="Arial" w:cs="Arial"/>
                <w:b/>
                <w:noProof/>
                <w:sz w:val="14"/>
                <w:szCs w:val="16"/>
              </w:rPr>
              <w:t xml:space="preserve"> Social Media</w:t>
            </w:r>
          </w:p>
        </w:tc>
      </w:tr>
      <w:tr w:rsidR="00C623BF" w:rsidRPr="0034262D" w14:paraId="44E871BC" w14:textId="77777777" w:rsidTr="007413CC">
        <w:tc>
          <w:tcPr>
            <w:tcW w:w="1132" w:type="dxa"/>
            <w:shd w:val="clear" w:color="auto" w:fill="auto"/>
          </w:tcPr>
          <w:p w14:paraId="144A5D23" w14:textId="77777777" w:rsidR="00C623BF" w:rsidRPr="0034262D" w:rsidRDefault="00C623BF" w:rsidP="00BF11F5">
            <w:pPr>
              <w:spacing w:after="0" w:line="240" w:lineRule="auto"/>
              <w:rPr>
                <w:rFonts w:ascii="Arial" w:hAnsi="Arial" w:cs="Arial"/>
                <w:b/>
                <w:noProof/>
              </w:rPr>
            </w:pPr>
            <w:r>
              <w:rPr>
                <w:noProof/>
                <w:lang w:val="de-DE" w:eastAsia="de-DE"/>
              </w:rPr>
              <w:drawing>
                <wp:inline distT="0" distB="0" distL="0" distR="0" wp14:anchorId="2CEA6A53" wp14:editId="457D34D9">
                  <wp:extent cx="566565" cy="566565"/>
                  <wp:effectExtent l="0" t="0" r="0" b="0"/>
                  <wp:docPr id="8" name="Grafik 8">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6565" cy="566565"/>
                          </a:xfrm>
                          <a:prstGeom prst="rect">
                            <a:avLst/>
                          </a:prstGeom>
                        </pic:spPr>
                      </pic:pic>
                    </a:graphicData>
                  </a:graphic>
                </wp:inline>
              </w:drawing>
            </w:r>
          </w:p>
        </w:tc>
        <w:tc>
          <w:tcPr>
            <w:tcW w:w="1133" w:type="dxa"/>
            <w:shd w:val="clear" w:color="auto" w:fill="auto"/>
          </w:tcPr>
          <w:p w14:paraId="738610EB" w14:textId="77777777" w:rsidR="00C623BF" w:rsidRPr="0034262D" w:rsidRDefault="00C623BF" w:rsidP="00BF11F5">
            <w:pPr>
              <w:spacing w:after="0" w:line="240" w:lineRule="auto"/>
              <w:rPr>
                <w:rFonts w:ascii="Arial" w:hAnsi="Arial" w:cs="Arial"/>
                <w:b/>
                <w:noProof/>
              </w:rPr>
            </w:pPr>
            <w:r>
              <w:rPr>
                <w:noProof/>
                <w:lang w:val="de-DE" w:eastAsia="de-DE"/>
              </w:rPr>
              <w:drawing>
                <wp:inline distT="0" distB="0" distL="0" distR="0" wp14:anchorId="1AD5EB7F" wp14:editId="21BF493E">
                  <wp:extent cx="569595" cy="566565"/>
                  <wp:effectExtent l="0" t="0" r="0" b="0"/>
                  <wp:docPr id="9" name="Grafik 9">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9595" cy="566565"/>
                          </a:xfrm>
                          <a:prstGeom prst="rect">
                            <a:avLst/>
                          </a:prstGeom>
                        </pic:spPr>
                      </pic:pic>
                    </a:graphicData>
                  </a:graphic>
                </wp:inline>
              </w:drawing>
            </w:r>
          </w:p>
        </w:tc>
        <w:tc>
          <w:tcPr>
            <w:tcW w:w="1133" w:type="dxa"/>
            <w:shd w:val="clear" w:color="auto" w:fill="auto"/>
          </w:tcPr>
          <w:p w14:paraId="637805D2" w14:textId="77777777" w:rsidR="00C623BF" w:rsidRPr="0034262D" w:rsidRDefault="00C623BF" w:rsidP="00BF11F5">
            <w:pPr>
              <w:spacing w:after="0" w:line="240" w:lineRule="auto"/>
              <w:rPr>
                <w:rFonts w:ascii="Arial" w:hAnsi="Arial" w:cs="Arial"/>
                <w:b/>
                <w:noProof/>
              </w:rPr>
            </w:pPr>
            <w:r>
              <w:rPr>
                <w:noProof/>
                <w:lang w:val="de-DE" w:eastAsia="de-DE"/>
              </w:rPr>
              <w:drawing>
                <wp:inline distT="0" distB="0" distL="0" distR="0" wp14:anchorId="02C794DB" wp14:editId="06A83FDF">
                  <wp:extent cx="569595" cy="566565"/>
                  <wp:effectExtent l="0" t="0" r="0" b="0"/>
                  <wp:docPr id="10" name="Grafik 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9595" cy="566565"/>
                          </a:xfrm>
                          <a:prstGeom prst="rect">
                            <a:avLst/>
                          </a:prstGeom>
                        </pic:spPr>
                      </pic:pic>
                    </a:graphicData>
                  </a:graphic>
                </wp:inline>
              </w:drawing>
            </w:r>
          </w:p>
        </w:tc>
        <w:tc>
          <w:tcPr>
            <w:tcW w:w="1133" w:type="dxa"/>
            <w:shd w:val="clear" w:color="auto" w:fill="auto"/>
          </w:tcPr>
          <w:p w14:paraId="463F29E8" w14:textId="77777777" w:rsidR="00C623BF" w:rsidRPr="0034262D" w:rsidRDefault="00C623BF" w:rsidP="00BF11F5">
            <w:pPr>
              <w:spacing w:after="0" w:line="240" w:lineRule="auto"/>
              <w:rPr>
                <w:rFonts w:ascii="Arial" w:hAnsi="Arial" w:cs="Arial"/>
                <w:b/>
                <w:noProof/>
              </w:rPr>
            </w:pPr>
            <w:r>
              <w:rPr>
                <w:noProof/>
                <w:lang w:val="de-DE" w:eastAsia="de-DE"/>
              </w:rPr>
              <w:drawing>
                <wp:inline distT="0" distB="0" distL="0" distR="0" wp14:anchorId="2E585AF0" wp14:editId="500C906B">
                  <wp:extent cx="569595" cy="566565"/>
                  <wp:effectExtent l="0" t="0" r="0" b="0"/>
                  <wp:docPr id="11" name="Grafik 11">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9595" cy="566565"/>
                          </a:xfrm>
                          <a:prstGeom prst="rect">
                            <a:avLst/>
                          </a:prstGeom>
                        </pic:spPr>
                      </pic:pic>
                    </a:graphicData>
                  </a:graphic>
                </wp:inline>
              </w:drawing>
            </w:r>
          </w:p>
        </w:tc>
        <w:tc>
          <w:tcPr>
            <w:tcW w:w="1132" w:type="dxa"/>
            <w:shd w:val="clear" w:color="auto" w:fill="auto"/>
          </w:tcPr>
          <w:p w14:paraId="3B7B4B86" w14:textId="77777777" w:rsidR="00C623BF" w:rsidRPr="0034262D" w:rsidRDefault="00C623BF" w:rsidP="00BF11F5">
            <w:pPr>
              <w:spacing w:after="0" w:line="240" w:lineRule="auto"/>
              <w:rPr>
                <w:rFonts w:ascii="Arial" w:hAnsi="Arial" w:cs="Arial"/>
                <w:b/>
                <w:noProof/>
              </w:rPr>
            </w:pPr>
            <w:r>
              <w:rPr>
                <w:noProof/>
                <w:lang w:val="de-DE" w:eastAsia="de-DE"/>
              </w:rPr>
              <w:drawing>
                <wp:inline distT="0" distB="0" distL="0" distR="0" wp14:anchorId="7D0287D6" wp14:editId="057EF430">
                  <wp:extent cx="569595" cy="566565"/>
                  <wp:effectExtent l="0" t="0" r="1905" b="0"/>
                  <wp:docPr id="12" name="Grafik 1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69595" cy="566565"/>
                          </a:xfrm>
                          <a:prstGeom prst="rect">
                            <a:avLst/>
                          </a:prstGeom>
                        </pic:spPr>
                      </pic:pic>
                    </a:graphicData>
                  </a:graphic>
                </wp:inline>
              </w:drawing>
            </w:r>
          </w:p>
        </w:tc>
        <w:tc>
          <w:tcPr>
            <w:tcW w:w="1133" w:type="dxa"/>
            <w:shd w:val="clear" w:color="auto" w:fill="auto"/>
          </w:tcPr>
          <w:p w14:paraId="3A0FF5F2" w14:textId="77777777" w:rsidR="00C623BF" w:rsidRPr="0034262D" w:rsidRDefault="00C623BF" w:rsidP="00BF11F5">
            <w:pPr>
              <w:spacing w:after="0" w:line="240" w:lineRule="auto"/>
              <w:rPr>
                <w:rFonts w:ascii="Arial" w:hAnsi="Arial" w:cs="Arial"/>
                <w:b/>
                <w:noProof/>
                <w:lang w:val="de-DE" w:eastAsia="de-DE"/>
              </w:rPr>
            </w:pPr>
          </w:p>
        </w:tc>
        <w:tc>
          <w:tcPr>
            <w:tcW w:w="1133" w:type="dxa"/>
            <w:shd w:val="clear" w:color="auto" w:fill="auto"/>
          </w:tcPr>
          <w:p w14:paraId="5630AD66" w14:textId="77777777" w:rsidR="00C623BF" w:rsidRPr="0034262D" w:rsidRDefault="00C623BF" w:rsidP="00BF11F5">
            <w:pPr>
              <w:spacing w:after="0" w:line="240" w:lineRule="auto"/>
              <w:rPr>
                <w:rFonts w:ascii="Arial" w:hAnsi="Arial" w:cs="Arial"/>
                <w:b/>
                <w:noProof/>
                <w:lang w:val="de-DE" w:eastAsia="de-DE"/>
              </w:rPr>
            </w:pPr>
            <w:r>
              <w:rPr>
                <w:noProof/>
                <w:lang w:val="de-DE" w:eastAsia="de-DE"/>
              </w:rPr>
              <w:drawing>
                <wp:inline distT="0" distB="0" distL="0" distR="0" wp14:anchorId="659E259D" wp14:editId="5508A3B6">
                  <wp:extent cx="566565" cy="566565"/>
                  <wp:effectExtent l="0" t="0" r="0" b="0"/>
                  <wp:docPr id="13" name="Grafik 13">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6565" cy="566565"/>
                          </a:xfrm>
                          <a:prstGeom prst="rect">
                            <a:avLst/>
                          </a:prstGeom>
                        </pic:spPr>
                      </pic:pic>
                    </a:graphicData>
                  </a:graphic>
                </wp:inline>
              </w:drawing>
            </w:r>
          </w:p>
        </w:tc>
        <w:tc>
          <w:tcPr>
            <w:tcW w:w="1133" w:type="dxa"/>
            <w:shd w:val="clear" w:color="auto" w:fill="auto"/>
          </w:tcPr>
          <w:p w14:paraId="61829076" w14:textId="77777777" w:rsidR="00C623BF" w:rsidRPr="0034262D" w:rsidRDefault="00C623BF" w:rsidP="00BF11F5">
            <w:pPr>
              <w:spacing w:after="0" w:line="240" w:lineRule="auto"/>
              <w:rPr>
                <w:rFonts w:ascii="Arial" w:hAnsi="Arial" w:cs="Arial"/>
                <w:b/>
                <w:noProof/>
                <w:lang w:val="de-DE" w:eastAsia="de-DE"/>
              </w:rPr>
            </w:pPr>
            <w:r>
              <w:rPr>
                <w:noProof/>
                <w:lang w:val="de-DE" w:eastAsia="de-DE"/>
              </w:rPr>
              <w:drawing>
                <wp:inline distT="0" distB="0" distL="0" distR="0" wp14:anchorId="03522DDA" wp14:editId="358B0282">
                  <wp:extent cx="569595" cy="566565"/>
                  <wp:effectExtent l="0" t="0" r="0" b="0"/>
                  <wp:docPr id="14" name="Grafik 14">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9595" cy="566565"/>
                          </a:xfrm>
                          <a:prstGeom prst="rect">
                            <a:avLst/>
                          </a:prstGeom>
                        </pic:spPr>
                      </pic:pic>
                    </a:graphicData>
                  </a:graphic>
                </wp:inline>
              </w:drawing>
            </w:r>
          </w:p>
        </w:tc>
      </w:tr>
    </w:tbl>
    <w:p w14:paraId="2BA226A1" w14:textId="77777777" w:rsidR="00C623BF" w:rsidRDefault="00C623BF" w:rsidP="00C623BF">
      <w:pPr>
        <w:rPr>
          <w:rFonts w:ascii="Arial" w:hAnsi="Arial" w:cs="Arial"/>
          <w:b/>
        </w:rPr>
      </w:pPr>
    </w:p>
    <w:p w14:paraId="17AD93B2" w14:textId="77777777" w:rsidR="00007BA9" w:rsidRPr="005E349B" w:rsidRDefault="00007BA9" w:rsidP="00007BA9">
      <w:pPr>
        <w:spacing w:after="0" w:line="240" w:lineRule="auto"/>
        <w:rPr>
          <w:rFonts w:ascii="Arial" w:eastAsia="Times New Roman" w:hAnsi="Arial" w:cs="Arial"/>
        </w:rPr>
      </w:pPr>
    </w:p>
    <w:sectPr w:rsidR="00007BA9" w:rsidRPr="005E349B" w:rsidSect="009715A8">
      <w:headerReference w:type="even" r:id="rId28"/>
      <w:headerReference w:type="default" r:id="rId29"/>
      <w:footerReference w:type="default" r:id="rId30"/>
      <w:headerReference w:type="first" r:id="rId31"/>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B91352" w14:textId="77777777" w:rsidR="00AA3DE7" w:rsidRDefault="00AA3DE7" w:rsidP="00C923A0">
      <w:pPr>
        <w:spacing w:after="0" w:line="240" w:lineRule="auto"/>
      </w:pPr>
      <w:r>
        <w:separator/>
      </w:r>
    </w:p>
  </w:endnote>
  <w:endnote w:type="continuationSeparator" w:id="0">
    <w:p w14:paraId="521185AD" w14:textId="77777777" w:rsidR="00AA3DE7" w:rsidRDefault="00AA3DE7"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820DA0" w14:textId="5E3369B2" w:rsidR="00514790" w:rsidRDefault="00514790" w:rsidP="00514790"/>
  <w:p w14:paraId="6E51A0BE" w14:textId="77777777" w:rsidR="00514790" w:rsidRPr="00D27F66" w:rsidRDefault="00514790" w:rsidP="00514790">
    <w:pPr>
      <w:rPr>
        <w:rFonts w:ascii="Arial" w:hAnsi="Arial" w:cs="Arial"/>
        <w:color w:val="808080"/>
        <w:sz w:val="16"/>
        <w:szCs w:val="16"/>
        <w:lang w:val="da-DK"/>
      </w:rPr>
    </w:pPr>
    <w:r w:rsidRPr="00365CA7">
      <w:rPr>
        <w:rFonts w:ascii="Arial" w:hAnsi="Arial" w:cs="Arial"/>
        <w:color w:val="808080"/>
        <w:sz w:val="16"/>
        <w:szCs w:val="16"/>
        <w:lang w:val="da-DK"/>
      </w:rPr>
      <w:t>Kverneland Group Deutschland GmbH, Coesterweg 25, 59494 Soest, Deutschland, www.kvernelandgroup.de</w:t>
    </w:r>
  </w:p>
  <w:p w14:paraId="0DE4B5B7" w14:textId="77777777" w:rsidR="00C923A0" w:rsidRPr="00514790" w:rsidRDefault="00C923A0">
    <w:pPr>
      <w:pStyle w:val="Fuzeile"/>
      <w:rPr>
        <w:rFonts w:ascii="Arial" w:hAnsi="Arial" w:cs="Arial"/>
        <w:sz w:val="16"/>
        <w:szCs w:val="16"/>
        <w:lang w:val="da-D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735E09" w14:textId="77777777" w:rsidR="00AA3DE7" w:rsidRDefault="00AA3DE7" w:rsidP="00C923A0">
      <w:pPr>
        <w:spacing w:after="0" w:line="240" w:lineRule="auto"/>
      </w:pPr>
      <w:r>
        <w:separator/>
      </w:r>
    </w:p>
  </w:footnote>
  <w:footnote w:type="continuationSeparator" w:id="0">
    <w:p w14:paraId="185D2E34" w14:textId="77777777" w:rsidR="00AA3DE7" w:rsidRDefault="00AA3DE7"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A4E5D" w14:textId="77777777" w:rsidR="00B30091" w:rsidRDefault="00AA3DE7">
    <w:pPr>
      <w:pStyle w:val="Kopfzeile"/>
    </w:pPr>
    <w:r>
      <w:rPr>
        <w:noProof/>
        <w:lang w:val="de-DE" w:eastAsia="de-DE"/>
      </w:rPr>
      <w:pict w14:anchorId="4B8BBE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3" type="#_x0000_t75" style="position:absolute;margin-left:0;margin-top:0;width:595.2pt;height:841.9pt;z-index:-251657216;mso-position-horizontal:center;mso-position-horizontal-relative:margin;mso-position-vertical:center;mso-position-vertical-relative:margin"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04FF1" w14:textId="77777777" w:rsidR="00770925" w:rsidRDefault="00AA3DE7">
    <w:pPr>
      <w:pStyle w:val="Kopfzeile"/>
    </w:pPr>
    <w:r>
      <w:rPr>
        <w:noProof/>
        <w:lang w:val="de-DE" w:eastAsia="de-DE"/>
      </w:rPr>
      <w:pict w14:anchorId="06AEBE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4" type="#_x0000_t75" style="position:absolute;margin-left:0;margin-top:0;width:595.2pt;height:841.9pt;z-index:-251656192;mso-position-horizontal:center;mso-position-horizontal-relative:margin;mso-position-vertical:center;mso-position-vertical-relative:margin" o:allowincell="f">
          <v:imagedata r:id="rId1" o:title="press_release_vicon_K01"/>
          <w10:wrap anchorx="margin" anchory="margin"/>
        </v:shape>
      </w:pict>
    </w:r>
  </w:p>
  <w:p w14:paraId="2DBF0D7D"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4DBDC" w14:textId="77777777" w:rsidR="00B30091" w:rsidRDefault="00AA3DE7">
    <w:pPr>
      <w:pStyle w:val="Kopfzeile"/>
    </w:pPr>
    <w:r>
      <w:rPr>
        <w:noProof/>
        <w:lang w:val="de-DE" w:eastAsia="de-DE"/>
      </w:rPr>
      <w:pict w14:anchorId="62563C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52" type="#_x0000_t75" style="position:absolute;margin-left:0;margin-top:0;width:595.2pt;height:841.9pt;z-index:-251658240;mso-position-horizontal:center;mso-position-horizontal-relative:margin;mso-position-vertical:center;mso-position-vertical-relative:margin" o:allowincell="f">
          <v:imagedata r:id="rId1" o:title="press_release_vicon_K0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72.6pt;height:67.95pt" o:bullet="t">
        <v:imagedata r:id="rId1" o:title="art2172"/>
      </v:shape>
    </w:pict>
  </w:numPicBullet>
  <w:abstractNum w:abstractNumId="0" w15:restartNumberingAfterBreak="0">
    <w:nsid w:val="077F43EA"/>
    <w:multiLevelType w:val="hybridMultilevel"/>
    <w:tmpl w:val="7A50DC76"/>
    <w:lvl w:ilvl="0" w:tplc="2AC87FC6">
      <w:start w:val="1"/>
      <w:numFmt w:val="bullet"/>
      <w:lvlText w:val=""/>
      <w:lvlPicBulletId w:val="0"/>
      <w:lvlJc w:val="left"/>
      <w:pPr>
        <w:tabs>
          <w:tab w:val="num" w:pos="720"/>
        </w:tabs>
        <w:ind w:left="720" w:hanging="360"/>
      </w:pPr>
      <w:rPr>
        <w:rFonts w:ascii="Symbol" w:hAnsi="Symbol" w:hint="default"/>
      </w:rPr>
    </w:lvl>
    <w:lvl w:ilvl="1" w:tplc="63A2A3A4" w:tentative="1">
      <w:start w:val="1"/>
      <w:numFmt w:val="bullet"/>
      <w:lvlText w:val=""/>
      <w:lvlPicBulletId w:val="0"/>
      <w:lvlJc w:val="left"/>
      <w:pPr>
        <w:tabs>
          <w:tab w:val="num" w:pos="1440"/>
        </w:tabs>
        <w:ind w:left="1440" w:hanging="360"/>
      </w:pPr>
      <w:rPr>
        <w:rFonts w:ascii="Symbol" w:hAnsi="Symbol" w:hint="default"/>
      </w:rPr>
    </w:lvl>
    <w:lvl w:ilvl="2" w:tplc="7A7C4ED0" w:tentative="1">
      <w:start w:val="1"/>
      <w:numFmt w:val="bullet"/>
      <w:lvlText w:val=""/>
      <w:lvlPicBulletId w:val="0"/>
      <w:lvlJc w:val="left"/>
      <w:pPr>
        <w:tabs>
          <w:tab w:val="num" w:pos="2160"/>
        </w:tabs>
        <w:ind w:left="2160" w:hanging="360"/>
      </w:pPr>
      <w:rPr>
        <w:rFonts w:ascii="Symbol" w:hAnsi="Symbol" w:hint="default"/>
      </w:rPr>
    </w:lvl>
    <w:lvl w:ilvl="3" w:tplc="D4A0BF02" w:tentative="1">
      <w:start w:val="1"/>
      <w:numFmt w:val="bullet"/>
      <w:lvlText w:val=""/>
      <w:lvlPicBulletId w:val="0"/>
      <w:lvlJc w:val="left"/>
      <w:pPr>
        <w:tabs>
          <w:tab w:val="num" w:pos="2880"/>
        </w:tabs>
        <w:ind w:left="2880" w:hanging="360"/>
      </w:pPr>
      <w:rPr>
        <w:rFonts w:ascii="Symbol" w:hAnsi="Symbol" w:hint="default"/>
      </w:rPr>
    </w:lvl>
    <w:lvl w:ilvl="4" w:tplc="27229176" w:tentative="1">
      <w:start w:val="1"/>
      <w:numFmt w:val="bullet"/>
      <w:lvlText w:val=""/>
      <w:lvlPicBulletId w:val="0"/>
      <w:lvlJc w:val="left"/>
      <w:pPr>
        <w:tabs>
          <w:tab w:val="num" w:pos="3600"/>
        </w:tabs>
        <w:ind w:left="3600" w:hanging="360"/>
      </w:pPr>
      <w:rPr>
        <w:rFonts w:ascii="Symbol" w:hAnsi="Symbol" w:hint="default"/>
      </w:rPr>
    </w:lvl>
    <w:lvl w:ilvl="5" w:tplc="D3645896" w:tentative="1">
      <w:start w:val="1"/>
      <w:numFmt w:val="bullet"/>
      <w:lvlText w:val=""/>
      <w:lvlPicBulletId w:val="0"/>
      <w:lvlJc w:val="left"/>
      <w:pPr>
        <w:tabs>
          <w:tab w:val="num" w:pos="4320"/>
        </w:tabs>
        <w:ind w:left="4320" w:hanging="360"/>
      </w:pPr>
      <w:rPr>
        <w:rFonts w:ascii="Symbol" w:hAnsi="Symbol" w:hint="default"/>
      </w:rPr>
    </w:lvl>
    <w:lvl w:ilvl="6" w:tplc="C6B6AE26" w:tentative="1">
      <w:start w:val="1"/>
      <w:numFmt w:val="bullet"/>
      <w:lvlText w:val=""/>
      <w:lvlPicBulletId w:val="0"/>
      <w:lvlJc w:val="left"/>
      <w:pPr>
        <w:tabs>
          <w:tab w:val="num" w:pos="5040"/>
        </w:tabs>
        <w:ind w:left="5040" w:hanging="360"/>
      </w:pPr>
      <w:rPr>
        <w:rFonts w:ascii="Symbol" w:hAnsi="Symbol" w:hint="default"/>
      </w:rPr>
    </w:lvl>
    <w:lvl w:ilvl="7" w:tplc="7DA0E096" w:tentative="1">
      <w:start w:val="1"/>
      <w:numFmt w:val="bullet"/>
      <w:lvlText w:val=""/>
      <w:lvlPicBulletId w:val="0"/>
      <w:lvlJc w:val="left"/>
      <w:pPr>
        <w:tabs>
          <w:tab w:val="num" w:pos="5760"/>
        </w:tabs>
        <w:ind w:left="5760" w:hanging="360"/>
      </w:pPr>
      <w:rPr>
        <w:rFonts w:ascii="Symbol" w:hAnsi="Symbol" w:hint="default"/>
      </w:rPr>
    </w:lvl>
    <w:lvl w:ilvl="8" w:tplc="95EABE38" w:tentative="1">
      <w:start w:val="1"/>
      <w:numFmt w:val="bullet"/>
      <w:lvlText w:val=""/>
      <w:lvlPicBulletId w:val="0"/>
      <w:lvlJc w:val="left"/>
      <w:pPr>
        <w:tabs>
          <w:tab w:val="num" w:pos="6480"/>
        </w:tabs>
        <w:ind w:left="6480" w:hanging="360"/>
      </w:pPr>
      <w:rPr>
        <w:rFonts w:ascii="Symbol" w:hAnsi="Symbol" w:hint="default"/>
      </w:rPr>
    </w:lvl>
  </w:abstractNum>
  <w:abstractNum w:abstractNumId="1" w15:restartNumberingAfterBreak="0">
    <w:nsid w:val="0DB638F3"/>
    <w:multiLevelType w:val="hybridMultilevel"/>
    <w:tmpl w:val="01D20EC2"/>
    <w:lvl w:ilvl="0" w:tplc="80C68D58">
      <w:start w:val="1"/>
      <w:numFmt w:val="bullet"/>
      <w:lvlText w:val=""/>
      <w:lvlPicBulletId w:val="0"/>
      <w:lvlJc w:val="left"/>
      <w:pPr>
        <w:tabs>
          <w:tab w:val="num" w:pos="720"/>
        </w:tabs>
        <w:ind w:left="720" w:hanging="360"/>
      </w:pPr>
      <w:rPr>
        <w:rFonts w:ascii="Symbol" w:hAnsi="Symbol" w:hint="default"/>
      </w:rPr>
    </w:lvl>
    <w:lvl w:ilvl="1" w:tplc="D8C0C70E" w:tentative="1">
      <w:start w:val="1"/>
      <w:numFmt w:val="bullet"/>
      <w:lvlText w:val=""/>
      <w:lvlPicBulletId w:val="0"/>
      <w:lvlJc w:val="left"/>
      <w:pPr>
        <w:tabs>
          <w:tab w:val="num" w:pos="1440"/>
        </w:tabs>
        <w:ind w:left="1440" w:hanging="360"/>
      </w:pPr>
      <w:rPr>
        <w:rFonts w:ascii="Symbol" w:hAnsi="Symbol" w:hint="default"/>
      </w:rPr>
    </w:lvl>
    <w:lvl w:ilvl="2" w:tplc="DAD4A4B4" w:tentative="1">
      <w:start w:val="1"/>
      <w:numFmt w:val="bullet"/>
      <w:lvlText w:val=""/>
      <w:lvlPicBulletId w:val="0"/>
      <w:lvlJc w:val="left"/>
      <w:pPr>
        <w:tabs>
          <w:tab w:val="num" w:pos="2160"/>
        </w:tabs>
        <w:ind w:left="2160" w:hanging="360"/>
      </w:pPr>
      <w:rPr>
        <w:rFonts w:ascii="Symbol" w:hAnsi="Symbol" w:hint="default"/>
      </w:rPr>
    </w:lvl>
    <w:lvl w:ilvl="3" w:tplc="FFE48F74" w:tentative="1">
      <w:start w:val="1"/>
      <w:numFmt w:val="bullet"/>
      <w:lvlText w:val=""/>
      <w:lvlPicBulletId w:val="0"/>
      <w:lvlJc w:val="left"/>
      <w:pPr>
        <w:tabs>
          <w:tab w:val="num" w:pos="2880"/>
        </w:tabs>
        <w:ind w:left="2880" w:hanging="360"/>
      </w:pPr>
      <w:rPr>
        <w:rFonts w:ascii="Symbol" w:hAnsi="Symbol" w:hint="default"/>
      </w:rPr>
    </w:lvl>
    <w:lvl w:ilvl="4" w:tplc="EF4E0154" w:tentative="1">
      <w:start w:val="1"/>
      <w:numFmt w:val="bullet"/>
      <w:lvlText w:val=""/>
      <w:lvlPicBulletId w:val="0"/>
      <w:lvlJc w:val="left"/>
      <w:pPr>
        <w:tabs>
          <w:tab w:val="num" w:pos="3600"/>
        </w:tabs>
        <w:ind w:left="3600" w:hanging="360"/>
      </w:pPr>
      <w:rPr>
        <w:rFonts w:ascii="Symbol" w:hAnsi="Symbol" w:hint="default"/>
      </w:rPr>
    </w:lvl>
    <w:lvl w:ilvl="5" w:tplc="4BF4477E" w:tentative="1">
      <w:start w:val="1"/>
      <w:numFmt w:val="bullet"/>
      <w:lvlText w:val=""/>
      <w:lvlPicBulletId w:val="0"/>
      <w:lvlJc w:val="left"/>
      <w:pPr>
        <w:tabs>
          <w:tab w:val="num" w:pos="4320"/>
        </w:tabs>
        <w:ind w:left="4320" w:hanging="360"/>
      </w:pPr>
      <w:rPr>
        <w:rFonts w:ascii="Symbol" w:hAnsi="Symbol" w:hint="default"/>
      </w:rPr>
    </w:lvl>
    <w:lvl w:ilvl="6" w:tplc="26B8AC6C" w:tentative="1">
      <w:start w:val="1"/>
      <w:numFmt w:val="bullet"/>
      <w:lvlText w:val=""/>
      <w:lvlPicBulletId w:val="0"/>
      <w:lvlJc w:val="left"/>
      <w:pPr>
        <w:tabs>
          <w:tab w:val="num" w:pos="5040"/>
        </w:tabs>
        <w:ind w:left="5040" w:hanging="360"/>
      </w:pPr>
      <w:rPr>
        <w:rFonts w:ascii="Symbol" w:hAnsi="Symbol" w:hint="default"/>
      </w:rPr>
    </w:lvl>
    <w:lvl w:ilvl="7" w:tplc="39782492" w:tentative="1">
      <w:start w:val="1"/>
      <w:numFmt w:val="bullet"/>
      <w:lvlText w:val=""/>
      <w:lvlPicBulletId w:val="0"/>
      <w:lvlJc w:val="left"/>
      <w:pPr>
        <w:tabs>
          <w:tab w:val="num" w:pos="5760"/>
        </w:tabs>
        <w:ind w:left="5760" w:hanging="360"/>
      </w:pPr>
      <w:rPr>
        <w:rFonts w:ascii="Symbol" w:hAnsi="Symbol" w:hint="default"/>
      </w:rPr>
    </w:lvl>
    <w:lvl w:ilvl="8" w:tplc="7E0407E8" w:tentative="1">
      <w:start w:val="1"/>
      <w:numFmt w:val="bullet"/>
      <w:lvlText w:val=""/>
      <w:lvlPicBulletId w:val="0"/>
      <w:lvlJc w:val="left"/>
      <w:pPr>
        <w:tabs>
          <w:tab w:val="num" w:pos="6480"/>
        </w:tabs>
        <w:ind w:left="6480" w:hanging="360"/>
      </w:pPr>
      <w:rPr>
        <w:rFonts w:ascii="Symbol" w:hAnsi="Symbol" w:hint="default"/>
      </w:rPr>
    </w:lvl>
  </w:abstractNum>
  <w:abstractNum w:abstractNumId="2" w15:restartNumberingAfterBreak="0">
    <w:nsid w:val="0F450B43"/>
    <w:multiLevelType w:val="hybridMultilevel"/>
    <w:tmpl w:val="82F2EA7C"/>
    <w:lvl w:ilvl="0" w:tplc="51AA42A4">
      <w:start w:val="1"/>
      <w:numFmt w:val="bullet"/>
      <w:lvlText w:val=""/>
      <w:lvlPicBulletId w:val="0"/>
      <w:lvlJc w:val="left"/>
      <w:pPr>
        <w:tabs>
          <w:tab w:val="num" w:pos="720"/>
        </w:tabs>
        <w:ind w:left="720" w:hanging="360"/>
      </w:pPr>
      <w:rPr>
        <w:rFonts w:ascii="Symbol" w:hAnsi="Symbol" w:hint="default"/>
      </w:rPr>
    </w:lvl>
    <w:lvl w:ilvl="1" w:tplc="EE527B64" w:tentative="1">
      <w:start w:val="1"/>
      <w:numFmt w:val="bullet"/>
      <w:lvlText w:val=""/>
      <w:lvlPicBulletId w:val="0"/>
      <w:lvlJc w:val="left"/>
      <w:pPr>
        <w:tabs>
          <w:tab w:val="num" w:pos="1440"/>
        </w:tabs>
        <w:ind w:left="1440" w:hanging="360"/>
      </w:pPr>
      <w:rPr>
        <w:rFonts w:ascii="Symbol" w:hAnsi="Symbol" w:hint="default"/>
      </w:rPr>
    </w:lvl>
    <w:lvl w:ilvl="2" w:tplc="1B247DE4" w:tentative="1">
      <w:start w:val="1"/>
      <w:numFmt w:val="bullet"/>
      <w:lvlText w:val=""/>
      <w:lvlPicBulletId w:val="0"/>
      <w:lvlJc w:val="left"/>
      <w:pPr>
        <w:tabs>
          <w:tab w:val="num" w:pos="2160"/>
        </w:tabs>
        <w:ind w:left="2160" w:hanging="360"/>
      </w:pPr>
      <w:rPr>
        <w:rFonts w:ascii="Symbol" w:hAnsi="Symbol" w:hint="default"/>
      </w:rPr>
    </w:lvl>
    <w:lvl w:ilvl="3" w:tplc="EFAC18AA" w:tentative="1">
      <w:start w:val="1"/>
      <w:numFmt w:val="bullet"/>
      <w:lvlText w:val=""/>
      <w:lvlPicBulletId w:val="0"/>
      <w:lvlJc w:val="left"/>
      <w:pPr>
        <w:tabs>
          <w:tab w:val="num" w:pos="2880"/>
        </w:tabs>
        <w:ind w:left="2880" w:hanging="360"/>
      </w:pPr>
      <w:rPr>
        <w:rFonts w:ascii="Symbol" w:hAnsi="Symbol" w:hint="default"/>
      </w:rPr>
    </w:lvl>
    <w:lvl w:ilvl="4" w:tplc="9C724B8A" w:tentative="1">
      <w:start w:val="1"/>
      <w:numFmt w:val="bullet"/>
      <w:lvlText w:val=""/>
      <w:lvlPicBulletId w:val="0"/>
      <w:lvlJc w:val="left"/>
      <w:pPr>
        <w:tabs>
          <w:tab w:val="num" w:pos="3600"/>
        </w:tabs>
        <w:ind w:left="3600" w:hanging="360"/>
      </w:pPr>
      <w:rPr>
        <w:rFonts w:ascii="Symbol" w:hAnsi="Symbol" w:hint="default"/>
      </w:rPr>
    </w:lvl>
    <w:lvl w:ilvl="5" w:tplc="4D4A7C9E" w:tentative="1">
      <w:start w:val="1"/>
      <w:numFmt w:val="bullet"/>
      <w:lvlText w:val=""/>
      <w:lvlPicBulletId w:val="0"/>
      <w:lvlJc w:val="left"/>
      <w:pPr>
        <w:tabs>
          <w:tab w:val="num" w:pos="4320"/>
        </w:tabs>
        <w:ind w:left="4320" w:hanging="360"/>
      </w:pPr>
      <w:rPr>
        <w:rFonts w:ascii="Symbol" w:hAnsi="Symbol" w:hint="default"/>
      </w:rPr>
    </w:lvl>
    <w:lvl w:ilvl="6" w:tplc="1D9C4B24" w:tentative="1">
      <w:start w:val="1"/>
      <w:numFmt w:val="bullet"/>
      <w:lvlText w:val=""/>
      <w:lvlPicBulletId w:val="0"/>
      <w:lvlJc w:val="left"/>
      <w:pPr>
        <w:tabs>
          <w:tab w:val="num" w:pos="5040"/>
        </w:tabs>
        <w:ind w:left="5040" w:hanging="360"/>
      </w:pPr>
      <w:rPr>
        <w:rFonts w:ascii="Symbol" w:hAnsi="Symbol" w:hint="default"/>
      </w:rPr>
    </w:lvl>
    <w:lvl w:ilvl="7" w:tplc="188ADC4A" w:tentative="1">
      <w:start w:val="1"/>
      <w:numFmt w:val="bullet"/>
      <w:lvlText w:val=""/>
      <w:lvlPicBulletId w:val="0"/>
      <w:lvlJc w:val="left"/>
      <w:pPr>
        <w:tabs>
          <w:tab w:val="num" w:pos="5760"/>
        </w:tabs>
        <w:ind w:left="5760" w:hanging="360"/>
      </w:pPr>
      <w:rPr>
        <w:rFonts w:ascii="Symbol" w:hAnsi="Symbol" w:hint="default"/>
      </w:rPr>
    </w:lvl>
    <w:lvl w:ilvl="8" w:tplc="87CAC246" w:tentative="1">
      <w:start w:val="1"/>
      <w:numFmt w:val="bullet"/>
      <w:lvlText w:val=""/>
      <w:lvlPicBulletId w:val="0"/>
      <w:lvlJc w:val="left"/>
      <w:pPr>
        <w:tabs>
          <w:tab w:val="num" w:pos="6480"/>
        </w:tabs>
        <w:ind w:left="6480" w:hanging="360"/>
      </w:pPr>
      <w:rPr>
        <w:rFonts w:ascii="Symbol" w:hAnsi="Symbol" w:hint="default"/>
      </w:rPr>
    </w:lvl>
  </w:abstractNum>
  <w:abstractNum w:abstractNumId="3" w15:restartNumberingAfterBreak="0">
    <w:nsid w:val="0FB36D6C"/>
    <w:multiLevelType w:val="hybridMultilevel"/>
    <w:tmpl w:val="348C6130"/>
    <w:lvl w:ilvl="0" w:tplc="D9483FE4">
      <w:start w:val="1"/>
      <w:numFmt w:val="bullet"/>
      <w:lvlText w:val=""/>
      <w:lvlPicBulletId w:val="0"/>
      <w:lvlJc w:val="left"/>
      <w:pPr>
        <w:tabs>
          <w:tab w:val="num" w:pos="720"/>
        </w:tabs>
        <w:ind w:left="720" w:hanging="360"/>
      </w:pPr>
      <w:rPr>
        <w:rFonts w:ascii="Symbol" w:hAnsi="Symbol" w:hint="default"/>
      </w:rPr>
    </w:lvl>
    <w:lvl w:ilvl="1" w:tplc="9BBE39C8" w:tentative="1">
      <w:start w:val="1"/>
      <w:numFmt w:val="bullet"/>
      <w:lvlText w:val=""/>
      <w:lvlPicBulletId w:val="0"/>
      <w:lvlJc w:val="left"/>
      <w:pPr>
        <w:tabs>
          <w:tab w:val="num" w:pos="1440"/>
        </w:tabs>
        <w:ind w:left="1440" w:hanging="360"/>
      </w:pPr>
      <w:rPr>
        <w:rFonts w:ascii="Symbol" w:hAnsi="Symbol" w:hint="default"/>
      </w:rPr>
    </w:lvl>
    <w:lvl w:ilvl="2" w:tplc="23B2DAEA" w:tentative="1">
      <w:start w:val="1"/>
      <w:numFmt w:val="bullet"/>
      <w:lvlText w:val=""/>
      <w:lvlPicBulletId w:val="0"/>
      <w:lvlJc w:val="left"/>
      <w:pPr>
        <w:tabs>
          <w:tab w:val="num" w:pos="2160"/>
        </w:tabs>
        <w:ind w:left="2160" w:hanging="360"/>
      </w:pPr>
      <w:rPr>
        <w:rFonts w:ascii="Symbol" w:hAnsi="Symbol" w:hint="default"/>
      </w:rPr>
    </w:lvl>
    <w:lvl w:ilvl="3" w:tplc="CD9C96F0" w:tentative="1">
      <w:start w:val="1"/>
      <w:numFmt w:val="bullet"/>
      <w:lvlText w:val=""/>
      <w:lvlPicBulletId w:val="0"/>
      <w:lvlJc w:val="left"/>
      <w:pPr>
        <w:tabs>
          <w:tab w:val="num" w:pos="2880"/>
        </w:tabs>
        <w:ind w:left="2880" w:hanging="360"/>
      </w:pPr>
      <w:rPr>
        <w:rFonts w:ascii="Symbol" w:hAnsi="Symbol" w:hint="default"/>
      </w:rPr>
    </w:lvl>
    <w:lvl w:ilvl="4" w:tplc="1B14234A" w:tentative="1">
      <w:start w:val="1"/>
      <w:numFmt w:val="bullet"/>
      <w:lvlText w:val=""/>
      <w:lvlPicBulletId w:val="0"/>
      <w:lvlJc w:val="left"/>
      <w:pPr>
        <w:tabs>
          <w:tab w:val="num" w:pos="3600"/>
        </w:tabs>
        <w:ind w:left="3600" w:hanging="360"/>
      </w:pPr>
      <w:rPr>
        <w:rFonts w:ascii="Symbol" w:hAnsi="Symbol" w:hint="default"/>
      </w:rPr>
    </w:lvl>
    <w:lvl w:ilvl="5" w:tplc="52A2887A" w:tentative="1">
      <w:start w:val="1"/>
      <w:numFmt w:val="bullet"/>
      <w:lvlText w:val=""/>
      <w:lvlPicBulletId w:val="0"/>
      <w:lvlJc w:val="left"/>
      <w:pPr>
        <w:tabs>
          <w:tab w:val="num" w:pos="4320"/>
        </w:tabs>
        <w:ind w:left="4320" w:hanging="360"/>
      </w:pPr>
      <w:rPr>
        <w:rFonts w:ascii="Symbol" w:hAnsi="Symbol" w:hint="default"/>
      </w:rPr>
    </w:lvl>
    <w:lvl w:ilvl="6" w:tplc="19BE0066" w:tentative="1">
      <w:start w:val="1"/>
      <w:numFmt w:val="bullet"/>
      <w:lvlText w:val=""/>
      <w:lvlPicBulletId w:val="0"/>
      <w:lvlJc w:val="left"/>
      <w:pPr>
        <w:tabs>
          <w:tab w:val="num" w:pos="5040"/>
        </w:tabs>
        <w:ind w:left="5040" w:hanging="360"/>
      </w:pPr>
      <w:rPr>
        <w:rFonts w:ascii="Symbol" w:hAnsi="Symbol" w:hint="default"/>
      </w:rPr>
    </w:lvl>
    <w:lvl w:ilvl="7" w:tplc="846CC7D6" w:tentative="1">
      <w:start w:val="1"/>
      <w:numFmt w:val="bullet"/>
      <w:lvlText w:val=""/>
      <w:lvlPicBulletId w:val="0"/>
      <w:lvlJc w:val="left"/>
      <w:pPr>
        <w:tabs>
          <w:tab w:val="num" w:pos="5760"/>
        </w:tabs>
        <w:ind w:left="5760" w:hanging="360"/>
      </w:pPr>
      <w:rPr>
        <w:rFonts w:ascii="Symbol" w:hAnsi="Symbol" w:hint="default"/>
      </w:rPr>
    </w:lvl>
    <w:lvl w:ilvl="8" w:tplc="00A4EDD6" w:tentative="1">
      <w:start w:val="1"/>
      <w:numFmt w:val="bullet"/>
      <w:lvlText w:val=""/>
      <w:lvlPicBulletId w:val="0"/>
      <w:lvlJc w:val="left"/>
      <w:pPr>
        <w:tabs>
          <w:tab w:val="num" w:pos="6480"/>
        </w:tabs>
        <w:ind w:left="6480" w:hanging="360"/>
      </w:pPr>
      <w:rPr>
        <w:rFonts w:ascii="Symbol" w:hAnsi="Symbol" w:hint="default"/>
      </w:rPr>
    </w:lvl>
  </w:abstractNum>
  <w:abstractNum w:abstractNumId="4" w15:restartNumberingAfterBreak="0">
    <w:nsid w:val="37FA2805"/>
    <w:multiLevelType w:val="hybridMultilevel"/>
    <w:tmpl w:val="F9CE0870"/>
    <w:lvl w:ilvl="0" w:tplc="3424D9DE">
      <w:start w:val="1"/>
      <w:numFmt w:val="bullet"/>
      <w:lvlText w:val=""/>
      <w:lvlPicBulletId w:val="0"/>
      <w:lvlJc w:val="left"/>
      <w:pPr>
        <w:tabs>
          <w:tab w:val="num" w:pos="720"/>
        </w:tabs>
        <w:ind w:left="720" w:hanging="360"/>
      </w:pPr>
      <w:rPr>
        <w:rFonts w:ascii="Symbol" w:hAnsi="Symbol" w:hint="default"/>
      </w:rPr>
    </w:lvl>
    <w:lvl w:ilvl="1" w:tplc="9BF0AFB6" w:tentative="1">
      <w:start w:val="1"/>
      <w:numFmt w:val="bullet"/>
      <w:lvlText w:val=""/>
      <w:lvlPicBulletId w:val="0"/>
      <w:lvlJc w:val="left"/>
      <w:pPr>
        <w:tabs>
          <w:tab w:val="num" w:pos="1440"/>
        </w:tabs>
        <w:ind w:left="1440" w:hanging="360"/>
      </w:pPr>
      <w:rPr>
        <w:rFonts w:ascii="Symbol" w:hAnsi="Symbol" w:hint="default"/>
      </w:rPr>
    </w:lvl>
    <w:lvl w:ilvl="2" w:tplc="4C98BE36" w:tentative="1">
      <w:start w:val="1"/>
      <w:numFmt w:val="bullet"/>
      <w:lvlText w:val=""/>
      <w:lvlPicBulletId w:val="0"/>
      <w:lvlJc w:val="left"/>
      <w:pPr>
        <w:tabs>
          <w:tab w:val="num" w:pos="2160"/>
        </w:tabs>
        <w:ind w:left="2160" w:hanging="360"/>
      </w:pPr>
      <w:rPr>
        <w:rFonts w:ascii="Symbol" w:hAnsi="Symbol" w:hint="default"/>
      </w:rPr>
    </w:lvl>
    <w:lvl w:ilvl="3" w:tplc="D91A3A60" w:tentative="1">
      <w:start w:val="1"/>
      <w:numFmt w:val="bullet"/>
      <w:lvlText w:val=""/>
      <w:lvlPicBulletId w:val="0"/>
      <w:lvlJc w:val="left"/>
      <w:pPr>
        <w:tabs>
          <w:tab w:val="num" w:pos="2880"/>
        </w:tabs>
        <w:ind w:left="2880" w:hanging="360"/>
      </w:pPr>
      <w:rPr>
        <w:rFonts w:ascii="Symbol" w:hAnsi="Symbol" w:hint="default"/>
      </w:rPr>
    </w:lvl>
    <w:lvl w:ilvl="4" w:tplc="03E487D2" w:tentative="1">
      <w:start w:val="1"/>
      <w:numFmt w:val="bullet"/>
      <w:lvlText w:val=""/>
      <w:lvlPicBulletId w:val="0"/>
      <w:lvlJc w:val="left"/>
      <w:pPr>
        <w:tabs>
          <w:tab w:val="num" w:pos="3600"/>
        </w:tabs>
        <w:ind w:left="3600" w:hanging="360"/>
      </w:pPr>
      <w:rPr>
        <w:rFonts w:ascii="Symbol" w:hAnsi="Symbol" w:hint="default"/>
      </w:rPr>
    </w:lvl>
    <w:lvl w:ilvl="5" w:tplc="28D4C0FC" w:tentative="1">
      <w:start w:val="1"/>
      <w:numFmt w:val="bullet"/>
      <w:lvlText w:val=""/>
      <w:lvlPicBulletId w:val="0"/>
      <w:lvlJc w:val="left"/>
      <w:pPr>
        <w:tabs>
          <w:tab w:val="num" w:pos="4320"/>
        </w:tabs>
        <w:ind w:left="4320" w:hanging="360"/>
      </w:pPr>
      <w:rPr>
        <w:rFonts w:ascii="Symbol" w:hAnsi="Symbol" w:hint="default"/>
      </w:rPr>
    </w:lvl>
    <w:lvl w:ilvl="6" w:tplc="16C49BD6" w:tentative="1">
      <w:start w:val="1"/>
      <w:numFmt w:val="bullet"/>
      <w:lvlText w:val=""/>
      <w:lvlPicBulletId w:val="0"/>
      <w:lvlJc w:val="left"/>
      <w:pPr>
        <w:tabs>
          <w:tab w:val="num" w:pos="5040"/>
        </w:tabs>
        <w:ind w:left="5040" w:hanging="360"/>
      </w:pPr>
      <w:rPr>
        <w:rFonts w:ascii="Symbol" w:hAnsi="Symbol" w:hint="default"/>
      </w:rPr>
    </w:lvl>
    <w:lvl w:ilvl="7" w:tplc="C94CFA12" w:tentative="1">
      <w:start w:val="1"/>
      <w:numFmt w:val="bullet"/>
      <w:lvlText w:val=""/>
      <w:lvlPicBulletId w:val="0"/>
      <w:lvlJc w:val="left"/>
      <w:pPr>
        <w:tabs>
          <w:tab w:val="num" w:pos="5760"/>
        </w:tabs>
        <w:ind w:left="5760" w:hanging="360"/>
      </w:pPr>
      <w:rPr>
        <w:rFonts w:ascii="Symbol" w:hAnsi="Symbol" w:hint="default"/>
      </w:rPr>
    </w:lvl>
    <w:lvl w:ilvl="8" w:tplc="17128FEA" w:tentative="1">
      <w:start w:val="1"/>
      <w:numFmt w:val="bullet"/>
      <w:lvlText w:val=""/>
      <w:lvlPicBulletId w:val="0"/>
      <w:lvlJc w:val="left"/>
      <w:pPr>
        <w:tabs>
          <w:tab w:val="num" w:pos="6480"/>
        </w:tabs>
        <w:ind w:left="6480" w:hanging="360"/>
      </w:pPr>
      <w:rPr>
        <w:rFonts w:ascii="Symbol" w:hAnsi="Symbol" w:hint="default"/>
      </w:rPr>
    </w:lvl>
  </w:abstractNum>
  <w:abstractNum w:abstractNumId="5" w15:restartNumberingAfterBreak="0">
    <w:nsid w:val="74F81158"/>
    <w:multiLevelType w:val="hybridMultilevel"/>
    <w:tmpl w:val="14846E26"/>
    <w:lvl w:ilvl="0" w:tplc="00563B8A">
      <w:start w:val="1"/>
      <w:numFmt w:val="bullet"/>
      <w:lvlText w:val=""/>
      <w:lvlPicBulletId w:val="0"/>
      <w:lvlJc w:val="left"/>
      <w:pPr>
        <w:tabs>
          <w:tab w:val="num" w:pos="720"/>
        </w:tabs>
        <w:ind w:left="720" w:hanging="360"/>
      </w:pPr>
      <w:rPr>
        <w:rFonts w:ascii="Symbol" w:hAnsi="Symbol" w:hint="default"/>
      </w:rPr>
    </w:lvl>
    <w:lvl w:ilvl="1" w:tplc="83BC3046" w:tentative="1">
      <w:start w:val="1"/>
      <w:numFmt w:val="bullet"/>
      <w:lvlText w:val=""/>
      <w:lvlPicBulletId w:val="0"/>
      <w:lvlJc w:val="left"/>
      <w:pPr>
        <w:tabs>
          <w:tab w:val="num" w:pos="1440"/>
        </w:tabs>
        <w:ind w:left="1440" w:hanging="360"/>
      </w:pPr>
      <w:rPr>
        <w:rFonts w:ascii="Symbol" w:hAnsi="Symbol" w:hint="default"/>
      </w:rPr>
    </w:lvl>
    <w:lvl w:ilvl="2" w:tplc="467C8A7E" w:tentative="1">
      <w:start w:val="1"/>
      <w:numFmt w:val="bullet"/>
      <w:lvlText w:val=""/>
      <w:lvlPicBulletId w:val="0"/>
      <w:lvlJc w:val="left"/>
      <w:pPr>
        <w:tabs>
          <w:tab w:val="num" w:pos="2160"/>
        </w:tabs>
        <w:ind w:left="2160" w:hanging="360"/>
      </w:pPr>
      <w:rPr>
        <w:rFonts w:ascii="Symbol" w:hAnsi="Symbol" w:hint="default"/>
      </w:rPr>
    </w:lvl>
    <w:lvl w:ilvl="3" w:tplc="A790E530" w:tentative="1">
      <w:start w:val="1"/>
      <w:numFmt w:val="bullet"/>
      <w:lvlText w:val=""/>
      <w:lvlPicBulletId w:val="0"/>
      <w:lvlJc w:val="left"/>
      <w:pPr>
        <w:tabs>
          <w:tab w:val="num" w:pos="2880"/>
        </w:tabs>
        <w:ind w:left="2880" w:hanging="360"/>
      </w:pPr>
      <w:rPr>
        <w:rFonts w:ascii="Symbol" w:hAnsi="Symbol" w:hint="default"/>
      </w:rPr>
    </w:lvl>
    <w:lvl w:ilvl="4" w:tplc="15244560" w:tentative="1">
      <w:start w:val="1"/>
      <w:numFmt w:val="bullet"/>
      <w:lvlText w:val=""/>
      <w:lvlPicBulletId w:val="0"/>
      <w:lvlJc w:val="left"/>
      <w:pPr>
        <w:tabs>
          <w:tab w:val="num" w:pos="3600"/>
        </w:tabs>
        <w:ind w:left="3600" w:hanging="360"/>
      </w:pPr>
      <w:rPr>
        <w:rFonts w:ascii="Symbol" w:hAnsi="Symbol" w:hint="default"/>
      </w:rPr>
    </w:lvl>
    <w:lvl w:ilvl="5" w:tplc="E40A016C" w:tentative="1">
      <w:start w:val="1"/>
      <w:numFmt w:val="bullet"/>
      <w:lvlText w:val=""/>
      <w:lvlPicBulletId w:val="0"/>
      <w:lvlJc w:val="left"/>
      <w:pPr>
        <w:tabs>
          <w:tab w:val="num" w:pos="4320"/>
        </w:tabs>
        <w:ind w:left="4320" w:hanging="360"/>
      </w:pPr>
      <w:rPr>
        <w:rFonts w:ascii="Symbol" w:hAnsi="Symbol" w:hint="default"/>
      </w:rPr>
    </w:lvl>
    <w:lvl w:ilvl="6" w:tplc="F7E49B48" w:tentative="1">
      <w:start w:val="1"/>
      <w:numFmt w:val="bullet"/>
      <w:lvlText w:val=""/>
      <w:lvlPicBulletId w:val="0"/>
      <w:lvlJc w:val="left"/>
      <w:pPr>
        <w:tabs>
          <w:tab w:val="num" w:pos="5040"/>
        </w:tabs>
        <w:ind w:left="5040" w:hanging="360"/>
      </w:pPr>
      <w:rPr>
        <w:rFonts w:ascii="Symbol" w:hAnsi="Symbol" w:hint="default"/>
      </w:rPr>
    </w:lvl>
    <w:lvl w:ilvl="7" w:tplc="9FD07300" w:tentative="1">
      <w:start w:val="1"/>
      <w:numFmt w:val="bullet"/>
      <w:lvlText w:val=""/>
      <w:lvlPicBulletId w:val="0"/>
      <w:lvlJc w:val="left"/>
      <w:pPr>
        <w:tabs>
          <w:tab w:val="num" w:pos="5760"/>
        </w:tabs>
        <w:ind w:left="5760" w:hanging="360"/>
      </w:pPr>
      <w:rPr>
        <w:rFonts w:ascii="Symbol" w:hAnsi="Symbol" w:hint="default"/>
      </w:rPr>
    </w:lvl>
    <w:lvl w:ilvl="8" w:tplc="2C1E0750"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7A5B3D05"/>
    <w:multiLevelType w:val="hybridMultilevel"/>
    <w:tmpl w:val="6C243420"/>
    <w:lvl w:ilvl="0" w:tplc="0E66C786">
      <w:start w:val="1"/>
      <w:numFmt w:val="bullet"/>
      <w:lvlText w:val=""/>
      <w:lvlPicBulletId w:val="0"/>
      <w:lvlJc w:val="left"/>
      <w:pPr>
        <w:tabs>
          <w:tab w:val="num" w:pos="720"/>
        </w:tabs>
        <w:ind w:left="720" w:hanging="360"/>
      </w:pPr>
      <w:rPr>
        <w:rFonts w:ascii="Symbol" w:hAnsi="Symbol" w:hint="default"/>
      </w:rPr>
    </w:lvl>
    <w:lvl w:ilvl="1" w:tplc="F1B0B6FA" w:tentative="1">
      <w:start w:val="1"/>
      <w:numFmt w:val="bullet"/>
      <w:lvlText w:val=""/>
      <w:lvlPicBulletId w:val="0"/>
      <w:lvlJc w:val="left"/>
      <w:pPr>
        <w:tabs>
          <w:tab w:val="num" w:pos="1440"/>
        </w:tabs>
        <w:ind w:left="1440" w:hanging="360"/>
      </w:pPr>
      <w:rPr>
        <w:rFonts w:ascii="Symbol" w:hAnsi="Symbol" w:hint="default"/>
      </w:rPr>
    </w:lvl>
    <w:lvl w:ilvl="2" w:tplc="4B7E9BD4" w:tentative="1">
      <w:start w:val="1"/>
      <w:numFmt w:val="bullet"/>
      <w:lvlText w:val=""/>
      <w:lvlPicBulletId w:val="0"/>
      <w:lvlJc w:val="left"/>
      <w:pPr>
        <w:tabs>
          <w:tab w:val="num" w:pos="2160"/>
        </w:tabs>
        <w:ind w:left="2160" w:hanging="360"/>
      </w:pPr>
      <w:rPr>
        <w:rFonts w:ascii="Symbol" w:hAnsi="Symbol" w:hint="default"/>
      </w:rPr>
    </w:lvl>
    <w:lvl w:ilvl="3" w:tplc="8BD8437C" w:tentative="1">
      <w:start w:val="1"/>
      <w:numFmt w:val="bullet"/>
      <w:lvlText w:val=""/>
      <w:lvlPicBulletId w:val="0"/>
      <w:lvlJc w:val="left"/>
      <w:pPr>
        <w:tabs>
          <w:tab w:val="num" w:pos="2880"/>
        </w:tabs>
        <w:ind w:left="2880" w:hanging="360"/>
      </w:pPr>
      <w:rPr>
        <w:rFonts w:ascii="Symbol" w:hAnsi="Symbol" w:hint="default"/>
      </w:rPr>
    </w:lvl>
    <w:lvl w:ilvl="4" w:tplc="6DD05B0C" w:tentative="1">
      <w:start w:val="1"/>
      <w:numFmt w:val="bullet"/>
      <w:lvlText w:val=""/>
      <w:lvlPicBulletId w:val="0"/>
      <w:lvlJc w:val="left"/>
      <w:pPr>
        <w:tabs>
          <w:tab w:val="num" w:pos="3600"/>
        </w:tabs>
        <w:ind w:left="3600" w:hanging="360"/>
      </w:pPr>
      <w:rPr>
        <w:rFonts w:ascii="Symbol" w:hAnsi="Symbol" w:hint="default"/>
      </w:rPr>
    </w:lvl>
    <w:lvl w:ilvl="5" w:tplc="6BFC0678" w:tentative="1">
      <w:start w:val="1"/>
      <w:numFmt w:val="bullet"/>
      <w:lvlText w:val=""/>
      <w:lvlPicBulletId w:val="0"/>
      <w:lvlJc w:val="left"/>
      <w:pPr>
        <w:tabs>
          <w:tab w:val="num" w:pos="4320"/>
        </w:tabs>
        <w:ind w:left="4320" w:hanging="360"/>
      </w:pPr>
      <w:rPr>
        <w:rFonts w:ascii="Symbol" w:hAnsi="Symbol" w:hint="default"/>
      </w:rPr>
    </w:lvl>
    <w:lvl w:ilvl="6" w:tplc="70E8DB54" w:tentative="1">
      <w:start w:val="1"/>
      <w:numFmt w:val="bullet"/>
      <w:lvlText w:val=""/>
      <w:lvlPicBulletId w:val="0"/>
      <w:lvlJc w:val="left"/>
      <w:pPr>
        <w:tabs>
          <w:tab w:val="num" w:pos="5040"/>
        </w:tabs>
        <w:ind w:left="5040" w:hanging="360"/>
      </w:pPr>
      <w:rPr>
        <w:rFonts w:ascii="Symbol" w:hAnsi="Symbol" w:hint="default"/>
      </w:rPr>
    </w:lvl>
    <w:lvl w:ilvl="7" w:tplc="D9BCB470" w:tentative="1">
      <w:start w:val="1"/>
      <w:numFmt w:val="bullet"/>
      <w:lvlText w:val=""/>
      <w:lvlPicBulletId w:val="0"/>
      <w:lvlJc w:val="left"/>
      <w:pPr>
        <w:tabs>
          <w:tab w:val="num" w:pos="5760"/>
        </w:tabs>
        <w:ind w:left="5760" w:hanging="360"/>
      </w:pPr>
      <w:rPr>
        <w:rFonts w:ascii="Symbol" w:hAnsi="Symbol" w:hint="default"/>
      </w:rPr>
    </w:lvl>
    <w:lvl w:ilvl="8" w:tplc="AA54FDC0" w:tentative="1">
      <w:start w:val="1"/>
      <w:numFmt w:val="bullet"/>
      <w:lvlText w:val=""/>
      <w:lvlPicBulletId w:val="0"/>
      <w:lvlJc w:val="left"/>
      <w:pPr>
        <w:tabs>
          <w:tab w:val="num" w:pos="6480"/>
        </w:tabs>
        <w:ind w:left="6480" w:hanging="360"/>
      </w:pPr>
      <w:rPr>
        <w:rFonts w:ascii="Symbol" w:hAnsi="Symbol" w:hint="default"/>
      </w:rPr>
    </w:lvl>
  </w:abstractNum>
  <w:num w:numId="1">
    <w:abstractNumId w:val="6"/>
  </w:num>
  <w:num w:numId="2">
    <w:abstractNumId w:val="3"/>
  </w:num>
  <w:num w:numId="3">
    <w:abstractNumId w:val="1"/>
  </w:num>
  <w:num w:numId="4">
    <w:abstractNumId w:val="0"/>
  </w:num>
  <w:num w:numId="5">
    <w:abstractNumId w:val="4"/>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hideGrammaticalErrors/>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TI3MjExNTA3NzYwMDVW0lEKTi0uzszPAymwqAUA5C0vYiwAAAA="/>
  </w:docVars>
  <w:rsids>
    <w:rsidRoot w:val="00C923A0"/>
    <w:rsid w:val="00007BA9"/>
    <w:rsid w:val="00010DAD"/>
    <w:rsid w:val="00030E88"/>
    <w:rsid w:val="000501AD"/>
    <w:rsid w:val="000D3F07"/>
    <w:rsid w:val="0011291E"/>
    <w:rsid w:val="00197171"/>
    <w:rsid w:val="0019746F"/>
    <w:rsid w:val="001D5935"/>
    <w:rsid w:val="0020066A"/>
    <w:rsid w:val="002020DE"/>
    <w:rsid w:val="00202E7C"/>
    <w:rsid w:val="00233635"/>
    <w:rsid w:val="00250D20"/>
    <w:rsid w:val="0028239E"/>
    <w:rsid w:val="00282EC7"/>
    <w:rsid w:val="00287B4F"/>
    <w:rsid w:val="002C236B"/>
    <w:rsid w:val="003578ED"/>
    <w:rsid w:val="00361A4A"/>
    <w:rsid w:val="004022E8"/>
    <w:rsid w:val="0046406E"/>
    <w:rsid w:val="005033A9"/>
    <w:rsid w:val="00514790"/>
    <w:rsid w:val="005520A8"/>
    <w:rsid w:val="00562979"/>
    <w:rsid w:val="00563944"/>
    <w:rsid w:val="005B078E"/>
    <w:rsid w:val="005E349B"/>
    <w:rsid w:val="00601C57"/>
    <w:rsid w:val="0060515B"/>
    <w:rsid w:val="006206AD"/>
    <w:rsid w:val="00635572"/>
    <w:rsid w:val="00673321"/>
    <w:rsid w:val="00682246"/>
    <w:rsid w:val="006D6A10"/>
    <w:rsid w:val="00700B59"/>
    <w:rsid w:val="00727FD4"/>
    <w:rsid w:val="007413CC"/>
    <w:rsid w:val="00741E21"/>
    <w:rsid w:val="00766A64"/>
    <w:rsid w:val="00770925"/>
    <w:rsid w:val="007833FB"/>
    <w:rsid w:val="007D56E9"/>
    <w:rsid w:val="008204E0"/>
    <w:rsid w:val="008431EC"/>
    <w:rsid w:val="00876898"/>
    <w:rsid w:val="008E4D75"/>
    <w:rsid w:val="008F5FA8"/>
    <w:rsid w:val="00912FF5"/>
    <w:rsid w:val="00916396"/>
    <w:rsid w:val="0093283F"/>
    <w:rsid w:val="00944609"/>
    <w:rsid w:val="009501FC"/>
    <w:rsid w:val="009534CE"/>
    <w:rsid w:val="009715A8"/>
    <w:rsid w:val="00973FF7"/>
    <w:rsid w:val="00983394"/>
    <w:rsid w:val="009D21DE"/>
    <w:rsid w:val="00A00606"/>
    <w:rsid w:val="00A27346"/>
    <w:rsid w:val="00A37754"/>
    <w:rsid w:val="00A9474B"/>
    <w:rsid w:val="00AA2060"/>
    <w:rsid w:val="00AA3DE7"/>
    <w:rsid w:val="00AB7749"/>
    <w:rsid w:val="00B30091"/>
    <w:rsid w:val="00B4674D"/>
    <w:rsid w:val="00B66B36"/>
    <w:rsid w:val="00BB044A"/>
    <w:rsid w:val="00BB5021"/>
    <w:rsid w:val="00C0433D"/>
    <w:rsid w:val="00C30E80"/>
    <w:rsid w:val="00C623BF"/>
    <w:rsid w:val="00C923A0"/>
    <w:rsid w:val="00CC53A1"/>
    <w:rsid w:val="00D007B2"/>
    <w:rsid w:val="00D66F14"/>
    <w:rsid w:val="00D755CF"/>
    <w:rsid w:val="00DA6907"/>
    <w:rsid w:val="00DD7E4B"/>
    <w:rsid w:val="00DF7493"/>
    <w:rsid w:val="00EC04E0"/>
    <w:rsid w:val="00EF2642"/>
    <w:rsid w:val="00F34E46"/>
    <w:rsid w:val="00F60CD3"/>
    <w:rsid w:val="00F64D50"/>
    <w:rsid w:val="00F84E68"/>
    <w:rsid w:val="00F96EF7"/>
    <w:rsid w:val="0A5C1108"/>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1845716B"/>
  <w15:docId w15:val="{CCB4DB3B-E78D-4D46-BA23-666C9DFAC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paragraph" w:styleId="StandardWeb">
    <w:name w:val="Normal (Web)"/>
    <w:basedOn w:val="Standard"/>
    <w:uiPriority w:val="99"/>
    <w:semiHidden/>
    <w:unhideWhenUsed/>
    <w:rsid w:val="00D007B2"/>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Hyperlink">
    <w:name w:val="Hyperlink"/>
    <w:basedOn w:val="Absatz-Standardschriftart"/>
    <w:uiPriority w:val="99"/>
    <w:unhideWhenUsed/>
    <w:rsid w:val="00F84E68"/>
    <w:rPr>
      <w:color w:val="0000FF" w:themeColor="hyperlink"/>
      <w:u w:val="single"/>
    </w:rPr>
  </w:style>
  <w:style w:type="character" w:styleId="BesuchterLink">
    <w:name w:val="FollowedHyperlink"/>
    <w:basedOn w:val="Absatz-Standardschriftart"/>
    <w:uiPriority w:val="99"/>
    <w:semiHidden/>
    <w:unhideWhenUsed/>
    <w:rsid w:val="00D66F1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5556320">
      <w:bodyDiv w:val="1"/>
      <w:marLeft w:val="0"/>
      <w:marRight w:val="0"/>
      <w:marTop w:val="0"/>
      <w:marBottom w:val="0"/>
      <w:divBdr>
        <w:top w:val="none" w:sz="0" w:space="0" w:color="auto"/>
        <w:left w:val="none" w:sz="0" w:space="0" w:color="auto"/>
        <w:bottom w:val="none" w:sz="0" w:space="0" w:color="auto"/>
        <w:right w:val="none" w:sz="0" w:space="0" w:color="auto"/>
      </w:divBdr>
    </w:div>
    <w:div w:id="1355613147">
      <w:bodyDiv w:val="1"/>
      <w:marLeft w:val="0"/>
      <w:marRight w:val="0"/>
      <w:marTop w:val="0"/>
      <w:marBottom w:val="0"/>
      <w:divBdr>
        <w:top w:val="none" w:sz="0" w:space="0" w:color="auto"/>
        <w:left w:val="none" w:sz="0" w:space="0" w:color="auto"/>
        <w:bottom w:val="none" w:sz="0" w:space="0" w:color="auto"/>
        <w:right w:val="none" w:sz="0" w:space="0" w:color="auto"/>
      </w:divBdr>
      <w:divsChild>
        <w:div w:id="425466202">
          <w:marLeft w:val="288"/>
          <w:marRight w:val="0"/>
          <w:marTop w:val="40"/>
          <w:marBottom w:val="0"/>
          <w:divBdr>
            <w:top w:val="none" w:sz="0" w:space="0" w:color="auto"/>
            <w:left w:val="none" w:sz="0" w:space="0" w:color="auto"/>
            <w:bottom w:val="none" w:sz="0" w:space="0" w:color="auto"/>
            <w:right w:val="none" w:sz="0" w:space="0" w:color="auto"/>
          </w:divBdr>
        </w:div>
        <w:div w:id="691152772">
          <w:marLeft w:val="288"/>
          <w:marRight w:val="0"/>
          <w:marTop w:val="40"/>
          <w:marBottom w:val="0"/>
          <w:divBdr>
            <w:top w:val="none" w:sz="0" w:space="0" w:color="auto"/>
            <w:left w:val="none" w:sz="0" w:space="0" w:color="auto"/>
            <w:bottom w:val="none" w:sz="0" w:space="0" w:color="auto"/>
            <w:right w:val="none" w:sz="0" w:space="0" w:color="auto"/>
          </w:divBdr>
        </w:div>
        <w:div w:id="1934239420">
          <w:marLeft w:val="288"/>
          <w:marRight w:val="0"/>
          <w:marTop w:val="40"/>
          <w:marBottom w:val="0"/>
          <w:divBdr>
            <w:top w:val="none" w:sz="0" w:space="0" w:color="auto"/>
            <w:left w:val="none" w:sz="0" w:space="0" w:color="auto"/>
            <w:bottom w:val="none" w:sz="0" w:space="0" w:color="auto"/>
            <w:right w:val="none" w:sz="0" w:space="0" w:color="auto"/>
          </w:divBdr>
        </w:div>
        <w:div w:id="1465006949">
          <w:marLeft w:val="288"/>
          <w:marRight w:val="0"/>
          <w:marTop w:val="40"/>
          <w:marBottom w:val="0"/>
          <w:divBdr>
            <w:top w:val="none" w:sz="0" w:space="0" w:color="auto"/>
            <w:left w:val="none" w:sz="0" w:space="0" w:color="auto"/>
            <w:bottom w:val="none" w:sz="0" w:space="0" w:color="auto"/>
            <w:right w:val="none" w:sz="0" w:space="0" w:color="auto"/>
          </w:divBdr>
        </w:div>
        <w:div w:id="833372718">
          <w:marLeft w:val="288"/>
          <w:marRight w:val="0"/>
          <w:marTop w:val="40"/>
          <w:marBottom w:val="0"/>
          <w:divBdr>
            <w:top w:val="none" w:sz="0" w:space="0" w:color="auto"/>
            <w:left w:val="none" w:sz="0" w:space="0" w:color="auto"/>
            <w:bottom w:val="none" w:sz="0" w:space="0" w:color="auto"/>
            <w:right w:val="none" w:sz="0" w:space="0" w:color="auto"/>
          </w:divBdr>
        </w:div>
        <w:div w:id="333993553">
          <w:marLeft w:val="288"/>
          <w:marRight w:val="0"/>
          <w:marTop w:val="40"/>
          <w:marBottom w:val="0"/>
          <w:divBdr>
            <w:top w:val="none" w:sz="0" w:space="0" w:color="auto"/>
            <w:left w:val="none" w:sz="0" w:space="0" w:color="auto"/>
            <w:bottom w:val="none" w:sz="0" w:space="0" w:color="auto"/>
            <w:right w:val="none" w:sz="0" w:space="0" w:color="auto"/>
          </w:divBdr>
        </w:div>
        <w:div w:id="1280725980">
          <w:marLeft w:val="288"/>
          <w:marRight w:val="0"/>
          <w:marTop w:val="40"/>
          <w:marBottom w:val="0"/>
          <w:divBdr>
            <w:top w:val="none" w:sz="0" w:space="0" w:color="auto"/>
            <w:left w:val="none" w:sz="0" w:space="0" w:color="auto"/>
            <w:bottom w:val="none" w:sz="0" w:space="0" w:color="auto"/>
            <w:right w:val="none" w:sz="0" w:space="0" w:color="auto"/>
          </w:divBdr>
        </w:div>
      </w:divsChild>
    </w:div>
    <w:div w:id="1566447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wnload.kvernelandgroup.com/Media/Images/Vicon-RV5216Plus-002.jpg" TargetMode="External"/><Relationship Id="rId18" Type="http://schemas.openxmlformats.org/officeDocument/2006/relationships/hyperlink" Target="http://twitter.com/kvernelandgroup" TargetMode="External"/><Relationship Id="rId26" Type="http://schemas.openxmlformats.org/officeDocument/2006/relationships/hyperlink" Target="http://www.facebook.com/iMFarming" TargetMode="Externa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webSettings" Target="webSettings.xml"/><Relationship Id="rId12" Type="http://schemas.openxmlformats.org/officeDocument/2006/relationships/hyperlink" Target="http://www.kvernelandgroup.de" TargetMode="External"/><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facebook.com/www.vicon.eu" TargetMode="External"/><Relationship Id="rId20" Type="http://schemas.openxmlformats.org/officeDocument/2006/relationships/hyperlink" Target="http://www.youtube.com/kvernelandgrp"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jpg"/><Relationship Id="rId24" Type="http://schemas.openxmlformats.org/officeDocument/2006/relationships/hyperlink" Target="https://www.linkedin.com/company/kverneland-group/" TargetMode="External"/><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mailto:Christian.Schmidt@kvernelandgroup.com" TargetMode="External"/><Relationship Id="rId23" Type="http://schemas.openxmlformats.org/officeDocument/2006/relationships/image" Target="media/image7.png"/><Relationship Id="rId28" Type="http://schemas.openxmlformats.org/officeDocument/2006/relationships/header" Target="header1.xml"/><Relationship Id="rId10" Type="http://schemas.openxmlformats.org/officeDocument/2006/relationships/image" Target="media/image2.jpg"/><Relationship Id="rId19" Type="http://schemas.openxmlformats.org/officeDocument/2006/relationships/image" Target="media/image5.png"/><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download.kvernelandgroup.com/Media/Images/Vicon-RV5216Plus-001.jpg" TargetMode="External"/><Relationship Id="rId22" Type="http://schemas.openxmlformats.org/officeDocument/2006/relationships/hyperlink" Target="https://www.instagram.com/vicon_ien/" TargetMode="External"/><Relationship Id="rId27" Type="http://schemas.openxmlformats.org/officeDocument/2006/relationships/hyperlink" Target="http://twitter.com/im_farming" TargetMode="External"/><Relationship Id="rId30" Type="http://schemas.openxmlformats.org/officeDocument/2006/relationships/footer" Target="footer1.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FCA96AA0414504D91CC1E13B8FD333B" ma:contentTypeVersion="7" ma:contentTypeDescription="Create a new document." ma:contentTypeScope="" ma:versionID="7d449c42c6a5e33293f01769d577f592">
  <xsd:schema xmlns:xsd="http://www.w3.org/2001/XMLSchema" xmlns:xs="http://www.w3.org/2001/XMLSchema" xmlns:p="http://schemas.microsoft.com/office/2006/metadata/properties" xmlns:ns2="d8b2ddaa-23a9-4060-ac1e-4a62ba64d19e" xmlns:ns3="b2375295-1392-48f2-9c30-7619377aa264" targetNamespace="http://schemas.microsoft.com/office/2006/metadata/properties" ma:root="true" ma:fieldsID="e58a19a4934321aac022d9ad331c218f" ns2:_="" ns3:_="">
    <xsd:import namespace="d8b2ddaa-23a9-4060-ac1e-4a62ba64d19e"/>
    <xsd:import namespace="b2375295-1392-48f2-9c30-7619377aa26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375295-1392-48f2-9c30-7619377aa26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3B10FE-F0A0-4077-94A3-F0FD0C45B80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B4F5424-74B0-437E-B3C0-53342D881BC0}">
  <ds:schemaRefs>
    <ds:schemaRef ds:uri="http://schemas.microsoft.com/sharepoint/v3/contenttype/forms"/>
  </ds:schemaRefs>
</ds:datastoreItem>
</file>

<file path=customXml/itemProps3.xml><?xml version="1.0" encoding="utf-8"?>
<ds:datastoreItem xmlns:ds="http://schemas.openxmlformats.org/officeDocument/2006/customXml" ds:itemID="{4DA4A0B1-A072-4BC8-9F8E-C4CEDAB364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b2ddaa-23a9-4060-ac1e-4a62ba64d19e"/>
    <ds:schemaRef ds:uri="b2375295-1392-48f2-9c30-7619377aa2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518</Words>
  <Characters>3270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3781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Nadine Gieß</cp:lastModifiedBy>
  <cp:revision>5</cp:revision>
  <dcterms:created xsi:type="dcterms:W3CDTF">2020-10-08T08:32:00Z</dcterms:created>
  <dcterms:modified xsi:type="dcterms:W3CDTF">2020-10-08T09:23:00Z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0x0101008FCA96AA0414504D91CC1E13B8FD333B</vt:lpwstr>
  </property>
</Properties>
</file>