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13D139" w14:textId="77777777" w:rsidR="00C923A0" w:rsidRPr="00D85D34" w:rsidRDefault="00C923A0" w:rsidP="00C923A0">
      <w:pPr>
        <w:spacing w:after="0" w:line="240" w:lineRule="auto"/>
        <w:rPr>
          <w:rFonts w:ascii="Arial" w:eastAsia="Times New Roman" w:hAnsi="Arial" w:cs="Arial"/>
          <w:sz w:val="28"/>
          <w:szCs w:val="28"/>
        </w:rPr>
      </w:pPr>
    </w:p>
    <w:p w14:paraId="5F4E3C1E" w14:textId="77777777" w:rsidR="00C923A0" w:rsidRPr="00D85D34" w:rsidRDefault="00C923A0" w:rsidP="00C923A0">
      <w:pPr>
        <w:spacing w:after="0" w:line="240" w:lineRule="auto"/>
        <w:rPr>
          <w:rFonts w:ascii="Arial" w:eastAsia="Times New Roman" w:hAnsi="Arial" w:cs="Arial"/>
          <w:sz w:val="28"/>
          <w:szCs w:val="28"/>
        </w:rPr>
      </w:pPr>
    </w:p>
    <w:p w14:paraId="08393458" w14:textId="77777777" w:rsidR="008A1B73" w:rsidRDefault="008A1B73" w:rsidP="008A1B73">
      <w:pPr>
        <w:spacing w:after="0" w:line="240" w:lineRule="auto"/>
        <w:jc w:val="center"/>
        <w:rPr>
          <w:rFonts w:ascii="Arial" w:eastAsia="Times New Roman" w:hAnsi="Arial" w:cs="Arial"/>
          <w:sz w:val="28"/>
          <w:szCs w:val="28"/>
          <w:lang w:val="de-DE"/>
        </w:rPr>
      </w:pPr>
      <w:r>
        <w:rPr>
          <w:rFonts w:ascii="Arial" w:eastAsia="Times New Roman" w:hAnsi="Arial" w:cs="Arial"/>
          <w:sz w:val="28"/>
          <w:szCs w:val="28"/>
          <w:lang w:val="de-DE"/>
        </w:rPr>
        <w:t>PRESSEMITTEILUNG</w:t>
      </w:r>
    </w:p>
    <w:p w14:paraId="60C31B5C" w14:textId="77777777" w:rsidR="00C923A0" w:rsidRPr="008A1B73" w:rsidRDefault="00C923A0" w:rsidP="00C923A0">
      <w:pPr>
        <w:spacing w:after="0" w:line="240" w:lineRule="auto"/>
        <w:jc w:val="center"/>
        <w:rPr>
          <w:rFonts w:ascii="Arial" w:eastAsia="Times New Roman" w:hAnsi="Arial" w:cs="Arial"/>
          <w:sz w:val="28"/>
          <w:szCs w:val="28"/>
          <w:lang w:val="de-DE"/>
        </w:rPr>
      </w:pPr>
    </w:p>
    <w:p w14:paraId="343CD302" w14:textId="58B66557" w:rsidR="00243AEE" w:rsidRPr="008A1B73" w:rsidRDefault="00F43762" w:rsidP="31F41BF7">
      <w:pPr>
        <w:spacing w:after="0" w:line="240" w:lineRule="auto"/>
        <w:jc w:val="center"/>
        <w:rPr>
          <w:rFonts w:ascii="Arial" w:eastAsia="Times New Roman" w:hAnsi="Arial" w:cs="Arial"/>
          <w:b/>
          <w:bCs/>
          <w:sz w:val="28"/>
          <w:szCs w:val="28"/>
          <w:lang w:val="de-DE"/>
        </w:rPr>
      </w:pPr>
      <w:r w:rsidRPr="008A1B73">
        <w:rPr>
          <w:rFonts w:ascii="Arial" w:eastAsia="Times New Roman" w:hAnsi="Arial" w:cs="Arial"/>
          <w:b/>
          <w:bCs/>
          <w:sz w:val="28"/>
          <w:szCs w:val="28"/>
          <w:lang w:val="de-DE"/>
        </w:rPr>
        <w:t xml:space="preserve">PUDAMA mit der </w:t>
      </w:r>
      <w:r w:rsidR="00E33CC4" w:rsidRPr="008A1B73">
        <w:rPr>
          <w:rFonts w:ascii="Arial" w:eastAsia="Times New Roman" w:hAnsi="Arial" w:cs="Arial"/>
          <w:b/>
          <w:bCs/>
          <w:sz w:val="28"/>
          <w:szCs w:val="28"/>
          <w:lang w:val="de-DE"/>
        </w:rPr>
        <w:t xml:space="preserve">Kverneland </w:t>
      </w:r>
      <w:r w:rsidR="00243AEE" w:rsidRPr="008A1B73">
        <w:rPr>
          <w:rFonts w:ascii="Arial" w:eastAsia="Times New Roman" w:hAnsi="Arial" w:cs="Arial"/>
          <w:b/>
          <w:bCs/>
          <w:sz w:val="28"/>
          <w:szCs w:val="28"/>
          <w:lang w:val="de-DE"/>
        </w:rPr>
        <w:t xml:space="preserve">Optima </w:t>
      </w:r>
      <w:proofErr w:type="spellStart"/>
      <w:r w:rsidR="00E33CC4" w:rsidRPr="008A1B73">
        <w:rPr>
          <w:rFonts w:ascii="Arial" w:eastAsia="Times New Roman" w:hAnsi="Arial" w:cs="Arial"/>
          <w:b/>
          <w:bCs/>
          <w:sz w:val="28"/>
          <w:szCs w:val="28"/>
          <w:lang w:val="de-DE"/>
        </w:rPr>
        <w:t>TFprofi</w:t>
      </w:r>
      <w:proofErr w:type="spellEnd"/>
      <w:r w:rsidR="00E33CC4" w:rsidRPr="008A1B73">
        <w:rPr>
          <w:rFonts w:ascii="Arial" w:eastAsia="Times New Roman" w:hAnsi="Arial" w:cs="Arial"/>
          <w:b/>
          <w:bCs/>
          <w:sz w:val="28"/>
          <w:szCs w:val="28"/>
          <w:lang w:val="de-DE"/>
        </w:rPr>
        <w:t xml:space="preserve"> </w:t>
      </w:r>
      <w:r w:rsidRPr="008A1B73">
        <w:rPr>
          <w:rFonts w:ascii="Arial" w:eastAsia="Times New Roman" w:hAnsi="Arial" w:cs="Arial"/>
          <w:b/>
          <w:bCs/>
          <w:sz w:val="28"/>
          <w:szCs w:val="28"/>
          <w:lang w:val="de-DE"/>
        </w:rPr>
        <w:t xml:space="preserve">SX </w:t>
      </w:r>
    </w:p>
    <w:p w14:paraId="5BEA4F05" w14:textId="40D360FF" w:rsidR="00C923A0" w:rsidRPr="008A1B73" w:rsidRDefault="00243AEE" w:rsidP="57867C2B">
      <w:pPr>
        <w:spacing w:after="0" w:line="240" w:lineRule="auto"/>
        <w:jc w:val="center"/>
        <w:rPr>
          <w:rFonts w:ascii="Arial" w:eastAsia="Times New Roman" w:hAnsi="Arial" w:cs="Arial"/>
          <w:sz w:val="28"/>
          <w:szCs w:val="28"/>
          <w:lang w:val="de-DE"/>
        </w:rPr>
      </w:pPr>
      <w:r w:rsidRPr="00821139">
        <w:rPr>
          <w:rFonts w:ascii="Arial" w:eastAsia="Times New Roman" w:hAnsi="Arial" w:cs="Arial"/>
          <w:bCs/>
          <w:sz w:val="24"/>
          <w:szCs w:val="24"/>
          <w:lang w:val="de-DE"/>
        </w:rPr>
        <w:t>Hoher Ertrag trotz geringem Düngemi</w:t>
      </w:r>
      <w:r w:rsidR="00821139">
        <w:rPr>
          <w:rFonts w:ascii="Arial" w:eastAsia="Times New Roman" w:hAnsi="Arial" w:cs="Arial"/>
          <w:bCs/>
          <w:sz w:val="24"/>
          <w:szCs w:val="24"/>
          <w:lang w:val="de-DE"/>
        </w:rPr>
        <w:t>tteleinsatz bei der Maisaussaat</w:t>
      </w:r>
      <w:r w:rsidRPr="008A1B73">
        <w:rPr>
          <w:lang w:val="de-DE"/>
        </w:rPr>
        <w:br/>
      </w:r>
    </w:p>
    <w:p w14:paraId="5F65F6CD" w14:textId="77777777" w:rsidR="00285D5B" w:rsidRPr="008A1B73" w:rsidRDefault="00285D5B" w:rsidP="00C923A0">
      <w:pPr>
        <w:spacing w:after="0" w:line="240" w:lineRule="auto"/>
        <w:rPr>
          <w:rFonts w:ascii="Arial" w:eastAsia="Times New Roman" w:hAnsi="Arial" w:cs="Arial"/>
          <w:lang w:val="de-DE"/>
        </w:rPr>
      </w:pPr>
    </w:p>
    <w:p w14:paraId="36568A6E" w14:textId="66549AB8" w:rsidR="00DC588C" w:rsidRDefault="008A1B73" w:rsidP="007D298A">
      <w:pPr>
        <w:rPr>
          <w:rFonts w:ascii="Arial" w:eastAsia="Times New Roman" w:hAnsi="Arial" w:cs="Arial"/>
        </w:rPr>
      </w:pPr>
      <w:r>
        <w:rPr>
          <w:rFonts w:ascii="Arial" w:eastAsia="Times New Roman" w:hAnsi="Arial" w:cs="Arial"/>
          <w:lang w:val="de-DE"/>
        </w:rPr>
        <w:t>21.06.2022 Soest, Deutschland</w:t>
      </w:r>
    </w:p>
    <w:p w14:paraId="5162DADF" w14:textId="02730D66" w:rsidR="00DC588C" w:rsidRDefault="00821139" w:rsidP="00821139">
      <w:pPr>
        <w:spacing w:after="0" w:line="240" w:lineRule="auto"/>
        <w:jc w:val="center"/>
        <w:rPr>
          <w:rFonts w:ascii="Arial" w:eastAsia="Times New Roman" w:hAnsi="Arial" w:cs="Arial"/>
        </w:rPr>
      </w:pPr>
      <w:r>
        <w:rPr>
          <w:rFonts w:ascii="Arial" w:eastAsia="Times New Roman" w:hAnsi="Arial" w:cs="Arial"/>
        </w:rPr>
        <w:pict w14:anchorId="2E548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pt;height:254.55pt">
            <v:imagedata r:id="rId11" o:title="KV-Optima TFprofi SX PUDAMA-Soil-0003"/>
          </v:shape>
        </w:pict>
      </w:r>
    </w:p>
    <w:p w14:paraId="7F836773" w14:textId="3E6A538C" w:rsidR="00C923A0" w:rsidRPr="008A1B73" w:rsidRDefault="00092D79" w:rsidP="00821139">
      <w:pPr>
        <w:spacing w:after="0" w:line="240" w:lineRule="auto"/>
        <w:jc w:val="center"/>
        <w:rPr>
          <w:rFonts w:ascii="Arial" w:eastAsia="Times New Roman" w:hAnsi="Arial" w:cs="Arial"/>
          <w:i/>
          <w:iCs/>
          <w:sz w:val="20"/>
          <w:szCs w:val="20"/>
          <w:lang w:val="de-DE"/>
        </w:rPr>
      </w:pPr>
      <w:r w:rsidRPr="008A1B73">
        <w:rPr>
          <w:rFonts w:ascii="Arial" w:eastAsia="Times New Roman" w:hAnsi="Arial" w:cs="Arial"/>
          <w:i/>
          <w:iCs/>
          <w:sz w:val="20"/>
          <w:szCs w:val="20"/>
          <w:lang w:val="de-DE"/>
        </w:rPr>
        <w:t xml:space="preserve">Kverneland </w:t>
      </w:r>
      <w:r w:rsidR="00E33CC4" w:rsidRPr="008A1B73">
        <w:rPr>
          <w:rFonts w:ascii="Arial" w:eastAsia="Times New Roman" w:hAnsi="Arial" w:cs="Arial"/>
          <w:i/>
          <w:iCs/>
          <w:sz w:val="20"/>
          <w:szCs w:val="20"/>
          <w:lang w:val="de-DE"/>
        </w:rPr>
        <w:t xml:space="preserve">Optima </w:t>
      </w:r>
      <w:proofErr w:type="spellStart"/>
      <w:r w:rsidR="00E33CC4" w:rsidRPr="008A1B73">
        <w:rPr>
          <w:rFonts w:ascii="Arial" w:eastAsia="Times New Roman" w:hAnsi="Arial" w:cs="Arial"/>
          <w:i/>
          <w:iCs/>
          <w:sz w:val="20"/>
          <w:szCs w:val="20"/>
          <w:lang w:val="de-DE"/>
        </w:rPr>
        <w:t>TFprofi</w:t>
      </w:r>
      <w:proofErr w:type="spellEnd"/>
      <w:r w:rsidR="00E33CC4" w:rsidRPr="008A1B73">
        <w:rPr>
          <w:rFonts w:ascii="Arial" w:eastAsia="Times New Roman" w:hAnsi="Arial" w:cs="Arial"/>
          <w:i/>
          <w:iCs/>
          <w:sz w:val="20"/>
          <w:szCs w:val="20"/>
          <w:lang w:val="de-DE"/>
        </w:rPr>
        <w:t xml:space="preserve"> SX PUDAMA</w:t>
      </w:r>
      <w:r w:rsidR="008E0EA9" w:rsidRPr="008A1B73">
        <w:rPr>
          <w:rFonts w:ascii="Arial" w:eastAsia="Times New Roman" w:hAnsi="Arial" w:cs="Arial"/>
          <w:i/>
          <w:iCs/>
          <w:sz w:val="20"/>
          <w:szCs w:val="20"/>
          <w:lang w:val="de-DE"/>
        </w:rPr>
        <w:t xml:space="preserve"> – bereit für die Zukunft</w:t>
      </w:r>
    </w:p>
    <w:p w14:paraId="6BD080CF" w14:textId="6825F894" w:rsidR="000D44B4" w:rsidRPr="008A1B73" w:rsidRDefault="000D44B4" w:rsidP="00C923A0">
      <w:pPr>
        <w:spacing w:after="0" w:line="240" w:lineRule="auto"/>
        <w:rPr>
          <w:rFonts w:ascii="Arial" w:eastAsia="Times New Roman" w:hAnsi="Arial" w:cs="Arial"/>
          <w:b/>
          <w:lang w:val="de-DE"/>
        </w:rPr>
      </w:pPr>
    </w:p>
    <w:p w14:paraId="5BFB0067" w14:textId="5227449B" w:rsidR="57867C2B" w:rsidRPr="00821139" w:rsidRDefault="57867C2B" w:rsidP="00821139">
      <w:pPr>
        <w:spacing w:after="0"/>
        <w:rPr>
          <w:lang w:val="de-DE"/>
        </w:rPr>
      </w:pPr>
      <w:r w:rsidRPr="00821139">
        <w:rPr>
          <w:rFonts w:ascii="Arial" w:eastAsia="Arial" w:hAnsi="Arial" w:cs="Arial"/>
          <w:b/>
          <w:bCs/>
          <w:lang w:val="de-DE"/>
        </w:rPr>
        <w:t>Die Anforderungen an eine nachhaltige Landwirtschaft werden immer größer und bei steigenden Herausforderungen hilft nur eins: innovatives Denken. Zum Beispiel, indem man überlegt, wie man mit weniger Aufwand den gleichen oder sogar einen höheren Ertrag erzielen kann.</w:t>
      </w:r>
    </w:p>
    <w:p w14:paraId="06B81F10" w14:textId="147466CC" w:rsidR="57867C2B" w:rsidRPr="00821139" w:rsidRDefault="57867C2B" w:rsidP="00821139">
      <w:pPr>
        <w:spacing w:after="0" w:line="240" w:lineRule="auto"/>
        <w:rPr>
          <w:rFonts w:ascii="Arial" w:eastAsia="Times New Roman" w:hAnsi="Arial" w:cs="Arial"/>
          <w:b/>
          <w:bCs/>
          <w:lang w:val="de-DE"/>
        </w:rPr>
      </w:pPr>
    </w:p>
    <w:p w14:paraId="60F76190" w14:textId="4FB2405D" w:rsidR="57867C2B" w:rsidRPr="00821139" w:rsidRDefault="57867C2B" w:rsidP="00821139">
      <w:pPr>
        <w:spacing w:after="0"/>
        <w:rPr>
          <w:lang w:val="de-DE"/>
        </w:rPr>
      </w:pPr>
      <w:r w:rsidRPr="00821139">
        <w:rPr>
          <w:rFonts w:ascii="Arial" w:eastAsia="Arial" w:hAnsi="Arial" w:cs="Arial"/>
          <w:lang w:val="de-DE"/>
        </w:rPr>
        <w:t>PUDAMA, entwickelt von der Kverneland Group Soest GmbH in Zusammenarbeit mit der Fachhochschule Köln, wurde jetzt der Presse und der Öffentlichkeit im realen Feldeinsatz vorgestellt.</w:t>
      </w:r>
    </w:p>
    <w:p w14:paraId="080FBA47" w14:textId="77777777" w:rsidR="00F43762" w:rsidRPr="00821139" w:rsidRDefault="00F43762" w:rsidP="00821139">
      <w:pPr>
        <w:spacing w:after="0" w:line="240" w:lineRule="auto"/>
        <w:rPr>
          <w:rFonts w:ascii="Arial" w:hAnsi="Arial" w:cs="Arial"/>
          <w:lang w:val="de-DE"/>
        </w:rPr>
      </w:pPr>
    </w:p>
    <w:p w14:paraId="7DCF98F4" w14:textId="79DE3C94" w:rsidR="57867C2B" w:rsidRPr="00821139" w:rsidRDefault="57867C2B" w:rsidP="00821139">
      <w:pPr>
        <w:spacing w:after="0" w:line="240" w:lineRule="auto"/>
        <w:rPr>
          <w:rFonts w:ascii="Arial" w:eastAsia="Times New Roman" w:hAnsi="Arial" w:cs="Arial"/>
          <w:b/>
          <w:bCs/>
          <w:lang w:val="de-DE"/>
        </w:rPr>
      </w:pPr>
      <w:r w:rsidRPr="00821139">
        <w:rPr>
          <w:rFonts w:ascii="Arial" w:eastAsia="Times New Roman" w:hAnsi="Arial" w:cs="Arial"/>
          <w:b/>
          <w:bCs/>
          <w:lang w:val="de-DE"/>
        </w:rPr>
        <w:t>Aus weniger wird mehr</w:t>
      </w:r>
    </w:p>
    <w:p w14:paraId="7AA53ED1" w14:textId="5217EAAE" w:rsidR="57867C2B" w:rsidRPr="00821139" w:rsidRDefault="57867C2B" w:rsidP="00821139">
      <w:pPr>
        <w:spacing w:after="0"/>
        <w:rPr>
          <w:lang w:val="de-DE"/>
        </w:rPr>
      </w:pPr>
      <w:r w:rsidRPr="00821139">
        <w:rPr>
          <w:rFonts w:ascii="Arial" w:eastAsia="Arial" w:hAnsi="Arial" w:cs="Arial"/>
          <w:lang w:val="de-DE"/>
        </w:rPr>
        <w:t>PUDAMA steht für eine systematische und gezielte Punktdüngung bei der Maisaussaat. Es ermöglicht die präzise Aussaat von Mais mit der gezielten Platzierung eines Starterdünger-Depots unter dem Saatkorn, genau an der Stelle wo der Dünger benötigt wird.</w:t>
      </w:r>
    </w:p>
    <w:p w14:paraId="2629CD57" w14:textId="6D070302" w:rsidR="57867C2B" w:rsidRPr="00821139" w:rsidRDefault="57867C2B" w:rsidP="00821139">
      <w:pPr>
        <w:spacing w:after="0" w:line="240" w:lineRule="auto"/>
        <w:rPr>
          <w:rFonts w:ascii="Arial" w:eastAsia="Times New Roman" w:hAnsi="Arial" w:cs="Arial"/>
          <w:lang w:val="de-DE"/>
        </w:rPr>
      </w:pPr>
    </w:p>
    <w:p w14:paraId="2CEA06E9" w14:textId="260425A8" w:rsidR="57867C2B" w:rsidRPr="00821139" w:rsidRDefault="57867C2B" w:rsidP="00821139">
      <w:pPr>
        <w:spacing w:after="0"/>
        <w:rPr>
          <w:lang w:val="de-DE"/>
        </w:rPr>
      </w:pPr>
      <w:r w:rsidRPr="00821139">
        <w:rPr>
          <w:rFonts w:ascii="Arial" w:eastAsia="Arial" w:hAnsi="Arial" w:cs="Arial"/>
          <w:lang w:val="de-DE"/>
        </w:rPr>
        <w:t xml:space="preserve">Der PUDAMA-Vorteil einer gezielten, diskontinuierlichen Düngerausbringung nur im Bereich der platzierten Maiskörner im Vergleich zum etablierten </w:t>
      </w:r>
      <w:proofErr w:type="spellStart"/>
      <w:r w:rsidRPr="00821139">
        <w:rPr>
          <w:rFonts w:ascii="Arial" w:eastAsia="Arial" w:hAnsi="Arial" w:cs="Arial"/>
          <w:lang w:val="de-DE"/>
        </w:rPr>
        <w:t>Reihendüngerstreuer</w:t>
      </w:r>
      <w:proofErr w:type="spellEnd"/>
      <w:r w:rsidRPr="00821139">
        <w:rPr>
          <w:rFonts w:ascii="Arial" w:eastAsia="Arial" w:hAnsi="Arial" w:cs="Arial"/>
          <w:lang w:val="de-DE"/>
        </w:rPr>
        <w:t xml:space="preserve"> ist eine wesentlich günstigere Nährstoffausnutzung durch die Pflanzenwurzeln. Dadurch wird die Menge an verfügbarem Startdünger zwischen den Maisreihen reduziert und der Eintrag von Nitrat und Phosphat in die Gewässer deutlich verringert. Auf der Grundlage der von Dr. Max </w:t>
      </w:r>
      <w:r w:rsidRPr="00821139">
        <w:rPr>
          <w:rFonts w:ascii="Arial" w:eastAsia="Arial" w:hAnsi="Arial" w:cs="Arial"/>
          <w:lang w:val="de-DE"/>
        </w:rPr>
        <w:lastRenderedPageBreak/>
        <w:t>Bouten an der Fachhochschule Köln durchgeführten Untersuchungen konnte nachgewiesen werden, dass mit PUDAMA im Vergleich zum konventionellen Maisanbau mindestens 25 % des Startdüngers eingespart werden können und gleichzeitig das Ertragspotenzial erhalten bleibt. PUDAMA nutzt die Ressourcen effizienter und trägt zu einer nachhaltigeren Produktion von pflanzlichen Lebensmitteln und zum Schutz von Boden, Wasser und Luft bei.</w:t>
      </w:r>
    </w:p>
    <w:p w14:paraId="64C3C9A3" w14:textId="6D84995F" w:rsidR="57867C2B" w:rsidRPr="00821139" w:rsidRDefault="57867C2B" w:rsidP="00821139">
      <w:pPr>
        <w:spacing w:after="0" w:line="240" w:lineRule="auto"/>
        <w:rPr>
          <w:rFonts w:ascii="Arial" w:eastAsia="Times New Roman" w:hAnsi="Arial" w:cs="Arial"/>
          <w:lang w:val="de-DE"/>
        </w:rPr>
      </w:pPr>
    </w:p>
    <w:p w14:paraId="4148D05D" w14:textId="216E5462" w:rsidR="00014CDE" w:rsidRPr="00821139" w:rsidRDefault="00014CDE" w:rsidP="00821139">
      <w:pPr>
        <w:spacing w:after="0" w:line="240" w:lineRule="auto"/>
        <w:rPr>
          <w:rFonts w:ascii="Arial" w:eastAsia="Times New Roman" w:hAnsi="Arial" w:cs="Arial"/>
        </w:rPr>
      </w:pPr>
      <w:r w:rsidRPr="00821139">
        <w:rPr>
          <w:rFonts w:ascii="Arial" w:eastAsia="Times New Roman" w:hAnsi="Arial" w:cs="Arial"/>
          <w:noProof/>
          <w:lang w:val="de-DE" w:eastAsia="de-DE"/>
        </w:rPr>
        <w:drawing>
          <wp:inline distT="0" distB="0" distL="0" distR="0" wp14:anchorId="20A7E9DA" wp14:editId="192022AE">
            <wp:extent cx="5760720" cy="2005330"/>
            <wp:effectExtent l="0" t="0" r="0" b="0"/>
            <wp:docPr id="14" name="Inhaltsplatzhalt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Inhaltsplatzhalter 4"/>
                    <pic:cNvPicPr>
                      <a:picLocks noGrp="1" noChangeAspect="1"/>
                    </pic:cNvPicPr>
                  </pic:nvPicPr>
                  <pic:blipFill>
                    <a:blip r:embed="rId12"/>
                    <a:stretch>
                      <a:fillRect/>
                    </a:stretch>
                  </pic:blipFill>
                  <pic:spPr>
                    <a:xfrm>
                      <a:off x="0" y="0"/>
                      <a:ext cx="5760720" cy="2005330"/>
                    </a:xfrm>
                    <a:prstGeom prst="rect">
                      <a:avLst/>
                    </a:prstGeom>
                  </pic:spPr>
                </pic:pic>
              </a:graphicData>
            </a:graphic>
          </wp:inline>
        </w:drawing>
      </w:r>
    </w:p>
    <w:p w14:paraId="00A9BB90" w14:textId="77777777" w:rsidR="007D298A" w:rsidRDefault="007D298A" w:rsidP="00821139">
      <w:pPr>
        <w:spacing w:after="0" w:line="240" w:lineRule="auto"/>
        <w:rPr>
          <w:rFonts w:ascii="Arial" w:eastAsia="Times New Roman" w:hAnsi="Arial" w:cs="Arial"/>
          <w:b/>
          <w:bCs/>
          <w:lang w:val="de-DE"/>
        </w:rPr>
      </w:pPr>
    </w:p>
    <w:p w14:paraId="1923A6F7" w14:textId="5DD2F263" w:rsidR="001D436A" w:rsidRPr="00821139" w:rsidRDefault="00C75132" w:rsidP="00821139">
      <w:pPr>
        <w:spacing w:after="0" w:line="240" w:lineRule="auto"/>
        <w:rPr>
          <w:rFonts w:ascii="Arial" w:eastAsia="Times New Roman" w:hAnsi="Arial" w:cs="Arial"/>
          <w:lang w:val="de-DE"/>
        </w:rPr>
      </w:pPr>
      <w:r w:rsidRPr="00821139">
        <w:rPr>
          <w:rFonts w:ascii="Arial" w:eastAsia="Times New Roman" w:hAnsi="Arial" w:cs="Arial"/>
          <w:b/>
          <w:bCs/>
          <w:lang w:val="de-DE"/>
        </w:rPr>
        <w:t xml:space="preserve">Das </w:t>
      </w:r>
      <w:r w:rsidR="00CA7DEA" w:rsidRPr="00821139">
        <w:rPr>
          <w:rFonts w:ascii="Arial" w:eastAsia="Times New Roman" w:hAnsi="Arial" w:cs="Arial"/>
          <w:b/>
          <w:bCs/>
          <w:lang w:val="de-DE"/>
        </w:rPr>
        <w:t>PUDAMA Prinzip</w:t>
      </w:r>
    </w:p>
    <w:p w14:paraId="520949EE" w14:textId="351AC123" w:rsidR="00AA04AC" w:rsidRPr="00821139" w:rsidRDefault="5F2B05D5" w:rsidP="00821139">
      <w:pPr>
        <w:spacing w:after="0"/>
        <w:rPr>
          <w:lang w:val="de-DE"/>
        </w:rPr>
      </w:pPr>
      <w:r w:rsidRPr="00821139">
        <w:rPr>
          <w:rFonts w:ascii="Arial" w:eastAsia="Arial" w:hAnsi="Arial" w:cs="Arial"/>
          <w:lang w:val="de-DE"/>
        </w:rPr>
        <w:t xml:space="preserve">Der Dünger wird am Düngerschar in einer definierten Menge aufgefangen und durch einen Luftstrom Portionsweise und abgestimmt auf die Saatkörner in den Boden geschossen. Eine Sensorik zwischen Düngerschar und </w:t>
      </w:r>
      <w:proofErr w:type="spellStart"/>
      <w:r w:rsidRPr="00821139">
        <w:rPr>
          <w:rFonts w:ascii="Arial" w:eastAsia="Arial" w:hAnsi="Arial" w:cs="Arial"/>
          <w:lang w:val="de-DE"/>
        </w:rPr>
        <w:t>Säherz</w:t>
      </w:r>
      <w:proofErr w:type="spellEnd"/>
      <w:r w:rsidRPr="00821139">
        <w:rPr>
          <w:rFonts w:ascii="Arial" w:eastAsia="Arial" w:hAnsi="Arial" w:cs="Arial"/>
          <w:lang w:val="de-DE"/>
        </w:rPr>
        <w:t xml:space="preserve"> synchronisiert die Saat- und Düngerausbringung. Bei einer Arbeitsgeschwindigkeit von bis zu 15 km/h bei der Optima SX PUDAMA bedeutet das eine Frequenz von bis zu 25 Düngerportionen pro Sekunde.</w:t>
      </w:r>
    </w:p>
    <w:p w14:paraId="5B2FCFED" w14:textId="31FE7DC0" w:rsidR="00AA04AC" w:rsidRPr="00821139" w:rsidRDefault="00AA04AC" w:rsidP="00821139">
      <w:pPr>
        <w:spacing w:after="0"/>
        <w:rPr>
          <w:rFonts w:ascii="Arial" w:eastAsia="Times New Roman" w:hAnsi="Arial" w:cs="Arial"/>
          <w:lang w:val="de-DE"/>
        </w:rPr>
      </w:pPr>
    </w:p>
    <w:p w14:paraId="4665098E" w14:textId="633200AA" w:rsidR="003F2877" w:rsidRPr="00821139" w:rsidRDefault="00DC588C" w:rsidP="007D298A">
      <w:pPr>
        <w:spacing w:after="0" w:line="240" w:lineRule="auto"/>
        <w:jc w:val="center"/>
        <w:rPr>
          <w:rFonts w:ascii="Arial" w:eastAsia="Arial" w:hAnsi="Arial" w:cs="Arial"/>
          <w:lang w:val="de-DE"/>
        </w:rPr>
      </w:pPr>
      <w:r w:rsidRPr="00821139">
        <w:rPr>
          <w:noProof/>
          <w:lang w:val="de-DE" w:eastAsia="de-DE"/>
        </w:rPr>
        <w:drawing>
          <wp:inline distT="0" distB="0" distL="0" distR="0" wp14:anchorId="718421F8" wp14:editId="1D182687">
            <wp:extent cx="4320000" cy="2426575"/>
            <wp:effectExtent l="0" t="0" r="4445" b="0"/>
            <wp:docPr id="10" name="Grafik 10" descr="C:\Users\ko_ila\AppData\Local\Microsoft\Windows\INetCache\Content.Word\KV-Optima TFprofi SX PUDAMA-Skizz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13" cstate="email">
                      <a:extLst>
                        <a:ext uri="{28A0092B-C50C-407E-A947-70E740481C1C}">
                          <a14:useLocalDpi xmlns:a14="http://schemas.microsoft.com/office/drawing/2010/main" val="0"/>
                        </a:ext>
                      </a:extLst>
                    </a:blip>
                    <a:stretch>
                      <a:fillRect/>
                    </a:stretch>
                  </pic:blipFill>
                  <pic:spPr>
                    <a:xfrm>
                      <a:off x="0" y="0"/>
                      <a:ext cx="4320000" cy="2426575"/>
                    </a:xfrm>
                    <a:prstGeom prst="rect">
                      <a:avLst/>
                    </a:prstGeom>
                  </pic:spPr>
                </pic:pic>
              </a:graphicData>
            </a:graphic>
          </wp:inline>
        </w:drawing>
      </w:r>
      <w:r w:rsidR="007D298A">
        <w:rPr>
          <w:rFonts w:ascii="Arial" w:eastAsia="Times New Roman" w:hAnsi="Arial" w:cs="Arial"/>
          <w:i/>
          <w:iCs/>
          <w:lang w:val="de-DE"/>
        </w:rPr>
        <w:br/>
      </w:r>
      <w:r w:rsidR="00AB7B6C" w:rsidRPr="00821139">
        <w:rPr>
          <w:rFonts w:ascii="Arial" w:eastAsia="Times New Roman" w:hAnsi="Arial" w:cs="Arial"/>
          <w:i/>
          <w:iCs/>
          <w:lang w:val="de-DE"/>
        </w:rPr>
        <w:t xml:space="preserve">Kverneland Optima </w:t>
      </w:r>
      <w:proofErr w:type="spellStart"/>
      <w:r w:rsidR="00AB7B6C" w:rsidRPr="00821139">
        <w:rPr>
          <w:rFonts w:ascii="Arial" w:eastAsia="Times New Roman" w:hAnsi="Arial" w:cs="Arial"/>
          <w:i/>
          <w:iCs/>
          <w:lang w:val="de-DE"/>
        </w:rPr>
        <w:t>TFprofi</w:t>
      </w:r>
      <w:proofErr w:type="spellEnd"/>
      <w:r w:rsidR="00AB7B6C" w:rsidRPr="00821139">
        <w:rPr>
          <w:rFonts w:ascii="Arial" w:eastAsia="Times New Roman" w:hAnsi="Arial" w:cs="Arial"/>
          <w:i/>
          <w:iCs/>
          <w:lang w:val="de-DE"/>
        </w:rPr>
        <w:t xml:space="preserve"> SX PUDAMA</w:t>
      </w:r>
      <w:r w:rsidR="0082799D" w:rsidRPr="00821139">
        <w:rPr>
          <w:rFonts w:ascii="Arial" w:eastAsia="Times New Roman" w:hAnsi="Arial" w:cs="Arial"/>
          <w:i/>
          <w:iCs/>
          <w:lang w:val="de-DE"/>
        </w:rPr>
        <w:t xml:space="preserve"> </w:t>
      </w:r>
      <w:r w:rsidR="5F2B05D5" w:rsidRPr="00821139">
        <w:rPr>
          <w:rFonts w:ascii="Arial" w:eastAsia="Arial" w:hAnsi="Arial" w:cs="Arial"/>
          <w:i/>
          <w:iCs/>
          <w:lang w:val="de-DE"/>
        </w:rPr>
        <w:t>legt ein Düngerdepot unter jedes Saatgut</w:t>
      </w:r>
      <w:r w:rsidR="5F2B05D5" w:rsidRPr="00821139">
        <w:rPr>
          <w:rFonts w:ascii="Arial" w:eastAsia="Arial" w:hAnsi="Arial" w:cs="Arial"/>
          <w:lang w:val="de-DE"/>
        </w:rPr>
        <w:t>.</w:t>
      </w:r>
    </w:p>
    <w:p w14:paraId="787C4DE1" w14:textId="77777777" w:rsidR="00E67AA0" w:rsidRPr="00821139" w:rsidRDefault="00E67AA0" w:rsidP="00821139">
      <w:pPr>
        <w:spacing w:after="0" w:line="240" w:lineRule="auto"/>
        <w:rPr>
          <w:rFonts w:ascii="Arial" w:eastAsia="Times New Roman" w:hAnsi="Arial" w:cs="Arial"/>
          <w:b/>
          <w:lang w:val="de-DE"/>
        </w:rPr>
      </w:pPr>
    </w:p>
    <w:p w14:paraId="14B47E52" w14:textId="105053AD" w:rsidR="00A65F32" w:rsidRPr="00821139" w:rsidRDefault="00A65F32" w:rsidP="00821139">
      <w:pPr>
        <w:spacing w:after="0" w:line="240" w:lineRule="auto"/>
        <w:rPr>
          <w:rFonts w:ascii="Arial" w:eastAsia="Times New Roman" w:hAnsi="Arial" w:cs="Arial"/>
          <w:b/>
          <w:lang w:val="de-DE"/>
        </w:rPr>
      </w:pPr>
    </w:p>
    <w:p w14:paraId="21DD218C" w14:textId="6C4961AD" w:rsidR="5F2B05D5" w:rsidRPr="00821139" w:rsidRDefault="5F2B05D5" w:rsidP="00821139">
      <w:pPr>
        <w:spacing w:after="0" w:line="240" w:lineRule="auto"/>
        <w:rPr>
          <w:rFonts w:ascii="Arial" w:eastAsia="Times New Roman" w:hAnsi="Arial" w:cs="Arial"/>
          <w:b/>
          <w:bCs/>
          <w:lang w:val="de-DE"/>
        </w:rPr>
      </w:pPr>
      <w:r w:rsidRPr="00821139">
        <w:rPr>
          <w:rFonts w:ascii="Arial" w:eastAsia="Times New Roman" w:hAnsi="Arial" w:cs="Arial"/>
          <w:b/>
          <w:bCs/>
          <w:lang w:val="de-DE"/>
        </w:rPr>
        <w:t>Hohe Einsparungen</w:t>
      </w:r>
    </w:p>
    <w:p w14:paraId="3DA23F2E" w14:textId="6A2C2E2F" w:rsidR="5F2B05D5" w:rsidRPr="00821139" w:rsidRDefault="5F2B05D5" w:rsidP="00821139">
      <w:pPr>
        <w:spacing w:after="0"/>
        <w:rPr>
          <w:lang w:val="de-DE"/>
        </w:rPr>
      </w:pPr>
      <w:r w:rsidRPr="00821139">
        <w:rPr>
          <w:rFonts w:ascii="Arial" w:eastAsia="Arial" w:hAnsi="Arial" w:cs="Arial"/>
          <w:lang w:val="de-DE"/>
        </w:rPr>
        <w:t xml:space="preserve">Mit Technologien wie der PUDAMA-Einzelkornsämaschine Optima </w:t>
      </w:r>
      <w:proofErr w:type="spellStart"/>
      <w:r w:rsidRPr="00821139">
        <w:rPr>
          <w:rFonts w:ascii="Arial" w:eastAsia="Arial" w:hAnsi="Arial" w:cs="Arial"/>
          <w:lang w:val="de-DE"/>
        </w:rPr>
        <w:t>TFprofi</w:t>
      </w:r>
      <w:proofErr w:type="spellEnd"/>
      <w:r w:rsidRPr="00821139">
        <w:rPr>
          <w:rFonts w:ascii="Arial" w:eastAsia="Arial" w:hAnsi="Arial" w:cs="Arial"/>
          <w:lang w:val="de-DE"/>
        </w:rPr>
        <w:t xml:space="preserve"> SX können Landwirte viel Geld sparen, indem sie die Kosten für Düngemittel, Transport und Arbeit reduzieren. Wenn zum Beispiel ein Landwirt mit 300 ha Mais auf herkömmliche Weise 150 kg/ha DAP 18-46 verwendet, würde er mit dem PUDAMA-System 37,5 kg/ha Dünger einsparen. Dies bedeutet monetär ausgedrückt eine Einsparung von 7.875€* für 300 ha. </w:t>
      </w:r>
    </w:p>
    <w:p w14:paraId="05F10D4B" w14:textId="29DF4CDB" w:rsidR="5F2B05D5" w:rsidRPr="00821139" w:rsidRDefault="5F2B05D5" w:rsidP="00821139">
      <w:pPr>
        <w:spacing w:after="0"/>
        <w:rPr>
          <w:lang w:val="de-DE"/>
        </w:rPr>
      </w:pPr>
      <w:r w:rsidRPr="00821139">
        <w:rPr>
          <w:rFonts w:ascii="Arial" w:eastAsia="Arial" w:hAnsi="Arial" w:cs="Arial"/>
          <w:lang w:val="de-DE"/>
        </w:rPr>
        <w:t xml:space="preserve">In Deutschland könnten mit dem PUDAMA-System in Zukunft jährlich bis zu 81.000 Tonnen Dünger eingespart werden, was bedeuten würde, dass 16.200 Tonnen weniger reiner </w:t>
      </w:r>
      <w:r w:rsidRPr="00821139">
        <w:rPr>
          <w:rFonts w:ascii="Arial" w:eastAsia="Arial" w:hAnsi="Arial" w:cs="Arial"/>
          <w:lang w:val="de-DE"/>
        </w:rPr>
        <w:lastRenderedPageBreak/>
        <w:t xml:space="preserve">Stickstoff und Phosphat eingesetzt würden. Dies entspricht einer Einsparung von 25 % des derzeit jährlich eingesetzten Düngemittels bei gleichbleibend hohem Ertragsniveau. </w:t>
      </w:r>
    </w:p>
    <w:p w14:paraId="11608370" w14:textId="6F79A52C" w:rsidR="5F2B05D5" w:rsidRPr="00821139" w:rsidRDefault="5F2B05D5" w:rsidP="00821139">
      <w:pPr>
        <w:spacing w:after="0"/>
        <w:rPr>
          <w:lang w:val="de-DE"/>
        </w:rPr>
      </w:pPr>
      <w:r w:rsidRPr="00821139">
        <w:rPr>
          <w:rFonts w:ascii="Arial" w:eastAsia="Arial" w:hAnsi="Arial" w:cs="Arial"/>
          <w:lang w:val="de-DE"/>
        </w:rPr>
        <w:t>Die Einsparung von Düngemitteln schützt die Umwelt, indem es den Ressourcenverbrauch, einschließlich der Energie für die Düngemittelproduktion, verringert und gleichzeitig die Produktionskosten in der Landwirtschaft senkt und die Nahrungsmittelproduktion sichert.</w:t>
      </w:r>
    </w:p>
    <w:p w14:paraId="5263A658" w14:textId="4329A330" w:rsidR="5F2B05D5" w:rsidRPr="00821139" w:rsidRDefault="5F2B05D5" w:rsidP="00821139">
      <w:pPr>
        <w:spacing w:after="0" w:line="240" w:lineRule="auto"/>
        <w:rPr>
          <w:rFonts w:ascii="Arial" w:hAnsi="Arial" w:cs="Arial"/>
          <w:lang w:val="de-DE"/>
        </w:rPr>
      </w:pPr>
    </w:p>
    <w:p w14:paraId="644124B2" w14:textId="63C7A27D" w:rsidR="00CE3918" w:rsidRPr="007D298A" w:rsidRDefault="004D0493" w:rsidP="00821139">
      <w:pPr>
        <w:spacing w:after="0" w:line="240" w:lineRule="auto"/>
        <w:rPr>
          <w:rFonts w:ascii="Arial" w:hAnsi="Arial" w:cs="Arial"/>
          <w:i/>
          <w:sz w:val="20"/>
          <w:szCs w:val="20"/>
        </w:rPr>
      </w:pPr>
      <w:r w:rsidRPr="007D298A">
        <w:rPr>
          <w:rFonts w:ascii="Arial" w:hAnsi="Arial" w:cs="Arial"/>
          <w:i/>
          <w:sz w:val="20"/>
          <w:szCs w:val="20"/>
        </w:rPr>
        <w:t>*</w:t>
      </w:r>
      <w:proofErr w:type="spellStart"/>
      <w:r w:rsidR="00CE3918" w:rsidRPr="007D298A">
        <w:rPr>
          <w:rFonts w:ascii="Arial" w:hAnsi="Arial" w:cs="Arial"/>
          <w:i/>
          <w:sz w:val="20"/>
          <w:szCs w:val="20"/>
        </w:rPr>
        <w:t>Quelle</w:t>
      </w:r>
      <w:proofErr w:type="spellEnd"/>
      <w:r w:rsidR="00CE3918" w:rsidRPr="007D298A">
        <w:rPr>
          <w:rFonts w:ascii="Arial" w:hAnsi="Arial" w:cs="Arial"/>
          <w:i/>
          <w:sz w:val="20"/>
          <w:szCs w:val="20"/>
        </w:rPr>
        <w:t xml:space="preserve">: </w:t>
      </w:r>
      <w:r w:rsidR="00634D66" w:rsidRPr="007D298A">
        <w:rPr>
          <w:rFonts w:ascii="Arial" w:hAnsi="Arial" w:cs="Arial"/>
          <w:i/>
          <w:sz w:val="20"/>
          <w:szCs w:val="20"/>
        </w:rPr>
        <w:t>index mundi:  Price DAP 700</w:t>
      </w:r>
      <w:r w:rsidR="00CE3918" w:rsidRPr="007D298A">
        <w:rPr>
          <w:rFonts w:ascii="Arial" w:hAnsi="Arial" w:cs="Arial"/>
          <w:i/>
          <w:sz w:val="20"/>
          <w:szCs w:val="20"/>
        </w:rPr>
        <w:t xml:space="preserve">€/t </w:t>
      </w:r>
      <w:r w:rsidR="00634D66" w:rsidRPr="007D298A">
        <w:rPr>
          <w:rFonts w:ascii="Arial" w:hAnsi="Arial" w:cs="Arial"/>
          <w:i/>
          <w:sz w:val="20"/>
          <w:szCs w:val="20"/>
        </w:rPr>
        <w:t>Oct. 2021</w:t>
      </w:r>
    </w:p>
    <w:p w14:paraId="12DC150B" w14:textId="77777777" w:rsidR="00F91F0F" w:rsidRPr="00821139" w:rsidRDefault="00F91F0F" w:rsidP="00821139">
      <w:pPr>
        <w:spacing w:after="0" w:line="240" w:lineRule="auto"/>
        <w:rPr>
          <w:rFonts w:ascii="Arial" w:hAnsi="Arial" w:cs="Arial"/>
        </w:rPr>
      </w:pPr>
    </w:p>
    <w:p w14:paraId="75697B5D" w14:textId="7CB16F65" w:rsidR="000B0CE7" w:rsidRDefault="000C0749" w:rsidP="007D298A">
      <w:pPr>
        <w:spacing w:after="0"/>
        <w:jc w:val="center"/>
        <w:rPr>
          <w:rFonts w:ascii="Arial" w:eastAsia="Arial" w:hAnsi="Arial" w:cs="Arial"/>
          <w:i/>
          <w:iCs/>
          <w:lang w:val="de-DE"/>
        </w:rPr>
      </w:pPr>
      <w:r w:rsidRPr="00821139">
        <w:rPr>
          <w:rFonts w:ascii="Arial" w:eastAsia="Times New Roman" w:hAnsi="Arial" w:cs="Arial"/>
          <w:b/>
          <w:noProof/>
          <w:lang w:val="de-DE" w:eastAsia="de-DE"/>
        </w:rPr>
        <w:drawing>
          <wp:inline distT="0" distB="0" distL="0" distR="0" wp14:anchorId="3A5C2C5A" wp14:editId="564EB6A2">
            <wp:extent cx="5760720" cy="265112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30590"/>
                    <a:stretch/>
                  </pic:blipFill>
                  <pic:spPr bwMode="auto">
                    <a:xfrm>
                      <a:off x="0" y="0"/>
                      <a:ext cx="5760720" cy="2651125"/>
                    </a:xfrm>
                    <a:prstGeom prst="rect">
                      <a:avLst/>
                    </a:prstGeom>
                    <a:ln>
                      <a:noFill/>
                    </a:ln>
                    <a:extLst>
                      <a:ext uri="{53640926-AAD7-44D8-BBD7-CCE9431645EC}">
                        <a14:shadowObscured xmlns:a14="http://schemas.microsoft.com/office/drawing/2010/main"/>
                      </a:ext>
                    </a:extLst>
                  </pic:spPr>
                </pic:pic>
              </a:graphicData>
            </a:graphic>
          </wp:inline>
        </w:drawing>
      </w:r>
      <w:r w:rsidR="5F2B05D5" w:rsidRPr="007D298A">
        <w:rPr>
          <w:rFonts w:ascii="Arial" w:eastAsia="Arial" w:hAnsi="Arial" w:cs="Arial"/>
          <w:i/>
          <w:iCs/>
          <w:sz w:val="20"/>
          <w:szCs w:val="20"/>
          <w:lang w:val="de-DE"/>
        </w:rPr>
        <w:t>Feldversuche zeigen, dass eine Verringerung des Düngereinsatzes um mindestens 25 % ohne Ertragseinbußen möglich ist.</w:t>
      </w:r>
    </w:p>
    <w:p w14:paraId="3E0B7BAA" w14:textId="77777777" w:rsidR="007D298A" w:rsidRPr="00821139" w:rsidRDefault="007D298A" w:rsidP="00821139">
      <w:pPr>
        <w:spacing w:after="0"/>
        <w:rPr>
          <w:rFonts w:ascii="Arial" w:eastAsia="Arial" w:hAnsi="Arial" w:cs="Arial"/>
          <w:i/>
          <w:iCs/>
          <w:lang w:val="de-DE"/>
        </w:rPr>
      </w:pPr>
    </w:p>
    <w:p w14:paraId="6E28A4D3" w14:textId="77777777" w:rsidR="007D298A" w:rsidRDefault="5F2B05D5" w:rsidP="007D298A">
      <w:pPr>
        <w:spacing w:after="0"/>
        <w:rPr>
          <w:lang w:val="de-DE"/>
        </w:rPr>
      </w:pPr>
      <w:r w:rsidRPr="00821139">
        <w:rPr>
          <w:rFonts w:ascii="Arial" w:eastAsia="Arial" w:hAnsi="Arial" w:cs="Arial"/>
          <w:lang w:val="de-DE"/>
        </w:rPr>
        <w:t xml:space="preserve">Für diese Innovation wurde das PUDAMA Projekt mit dem Effizienz-Preis NRW 2021 für ressourcenschonende Produktentwicklung, umweltfreundliche Herstellung und reduzierte Umweltbelastung während der Produktlebensdauer ausgezeichnet. Die Kverneland Optima </w:t>
      </w:r>
      <w:proofErr w:type="spellStart"/>
      <w:r w:rsidRPr="00821139">
        <w:rPr>
          <w:rFonts w:ascii="Arial" w:eastAsia="Arial" w:hAnsi="Arial" w:cs="Arial"/>
          <w:lang w:val="de-DE"/>
        </w:rPr>
        <w:t>TFprofi</w:t>
      </w:r>
      <w:proofErr w:type="spellEnd"/>
      <w:r w:rsidRPr="00821139">
        <w:rPr>
          <w:rFonts w:ascii="Arial" w:eastAsia="Arial" w:hAnsi="Arial" w:cs="Arial"/>
          <w:lang w:val="de-DE"/>
        </w:rPr>
        <w:t xml:space="preserve"> SX mit PUDAMA-Ausstattung wird für die Saison 2023 in limitierter Auflage starten, um Sie im Feld zu überzeugen, und wird für die Saison 2024 vollständig als Serienprodukt verfügbar sein. Das PUDAMA-System wird zudem in Zukunft auch für weitere Optima-Modelle erhältlich sein.</w:t>
      </w:r>
    </w:p>
    <w:p w14:paraId="73837C82" w14:textId="77777777" w:rsidR="007D298A" w:rsidRDefault="007D298A" w:rsidP="007D298A">
      <w:pPr>
        <w:spacing w:after="0"/>
        <w:rPr>
          <w:lang w:val="de-DE"/>
        </w:rPr>
      </w:pPr>
    </w:p>
    <w:p w14:paraId="23A94F8A" w14:textId="012A780D" w:rsidR="00197C77" w:rsidRPr="007D298A" w:rsidRDefault="007D298A" w:rsidP="007D298A">
      <w:pPr>
        <w:spacing w:after="0"/>
        <w:rPr>
          <w:rFonts w:ascii="Arial" w:hAnsi="Arial" w:cs="Arial"/>
          <w:i/>
          <w:sz w:val="20"/>
          <w:szCs w:val="20"/>
          <w:lang w:val="de-DE"/>
        </w:rPr>
      </w:pPr>
      <w:proofErr w:type="spellStart"/>
      <w:r w:rsidRPr="007D298A">
        <w:rPr>
          <w:rFonts w:ascii="Arial" w:hAnsi="Arial" w:cs="Arial"/>
          <w:i/>
          <w:sz w:val="20"/>
          <w:szCs w:val="20"/>
          <w:lang w:val="de-DE"/>
        </w:rPr>
        <w:t>Zeicheabzahl</w:t>
      </w:r>
      <w:proofErr w:type="spellEnd"/>
      <w:r w:rsidRPr="007D298A">
        <w:rPr>
          <w:rFonts w:ascii="Arial" w:hAnsi="Arial" w:cs="Arial"/>
          <w:i/>
          <w:sz w:val="20"/>
          <w:szCs w:val="20"/>
          <w:lang w:val="de-DE"/>
        </w:rPr>
        <w:t xml:space="preserve"> inkl. Leerzeichen: 4.021</w:t>
      </w:r>
    </w:p>
    <w:p w14:paraId="2BBB1CAA" w14:textId="77777777" w:rsidR="007D298A" w:rsidRPr="007D298A" w:rsidRDefault="007D298A" w:rsidP="007D298A">
      <w:pPr>
        <w:spacing w:after="0"/>
        <w:rPr>
          <w:lang w:val="de-DE"/>
        </w:rPr>
      </w:pPr>
    </w:p>
    <w:p w14:paraId="6C78EF72" w14:textId="77777777" w:rsidR="00C923A0" w:rsidRPr="007D298A" w:rsidRDefault="00C923A0" w:rsidP="00C923A0">
      <w:pPr>
        <w:spacing w:after="0" w:line="240" w:lineRule="auto"/>
        <w:jc w:val="center"/>
        <w:rPr>
          <w:rFonts w:ascii="Arial" w:eastAsia="Times New Roman" w:hAnsi="Arial" w:cs="Arial"/>
          <w:lang w:val="de-DE"/>
        </w:rPr>
      </w:pPr>
      <w:r w:rsidRPr="007D298A">
        <w:rPr>
          <w:rFonts w:ascii="Arial" w:eastAsia="Times New Roman" w:hAnsi="Arial" w:cs="Arial"/>
          <w:lang w:val="de-DE"/>
        </w:rPr>
        <w:t>***</w:t>
      </w:r>
    </w:p>
    <w:p w14:paraId="3CCD9D61" w14:textId="554C2C84" w:rsidR="00770925" w:rsidRPr="007D298A" w:rsidRDefault="00770925" w:rsidP="00C923A0">
      <w:pPr>
        <w:autoSpaceDE w:val="0"/>
        <w:autoSpaceDN w:val="0"/>
        <w:adjustRightInd w:val="0"/>
        <w:spacing w:after="0" w:line="240" w:lineRule="auto"/>
        <w:rPr>
          <w:rFonts w:ascii="Arial" w:eastAsia="Times New Roman" w:hAnsi="Arial" w:cs="Arial"/>
          <w:b/>
          <w:sz w:val="20"/>
          <w:szCs w:val="20"/>
          <w:lang w:val="de-DE"/>
        </w:rPr>
      </w:pPr>
    </w:p>
    <w:p w14:paraId="7BCE29CB" w14:textId="77777777" w:rsidR="00F65787" w:rsidRDefault="00F65787" w:rsidP="00F65787">
      <w:pPr>
        <w:spacing w:after="0" w:line="240" w:lineRule="auto"/>
        <w:rPr>
          <w:rFonts w:ascii="Arial" w:hAnsi="Arial" w:cs="Arial"/>
          <w:b/>
          <w:lang w:val="de-DE"/>
        </w:rPr>
      </w:pPr>
      <w:r>
        <w:rPr>
          <w:rFonts w:ascii="Arial" w:hAnsi="Arial" w:cs="Arial"/>
          <w:b/>
          <w:lang w:val="de-DE"/>
        </w:rPr>
        <w:t>Kverneland ist eine Marke der Kverneland Group</w:t>
      </w:r>
    </w:p>
    <w:p w14:paraId="2F264603" w14:textId="77777777" w:rsidR="00F65787" w:rsidRDefault="00F65787" w:rsidP="00F65787">
      <w:pPr>
        <w:spacing w:after="0"/>
        <w:rPr>
          <w:rFonts w:ascii="Arial" w:hAnsi="Arial" w:cs="Arial"/>
          <w:lang w:val="de-DE"/>
        </w:rPr>
      </w:pPr>
      <w:r>
        <w:rPr>
          <w:rFonts w:ascii="Arial" w:hAnsi="Arial" w:cs="Arial"/>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Pr>
          <w:rFonts w:ascii="Arial" w:hAnsi="Arial" w:cs="Arial"/>
          <w:lang w:val="de-DE"/>
        </w:rPr>
        <w:t>Sätechnik</w:t>
      </w:r>
      <w:proofErr w:type="spellEnd"/>
      <w:r>
        <w:rPr>
          <w:rFonts w:ascii="Arial" w:hAnsi="Arial" w:cs="Arial"/>
          <w:lang w:val="de-DE"/>
        </w:rPr>
        <w:t xml:space="preserve">, Pflanzenschutz, Düngung, Futterernte- und Grünlandtechnik sowie elektronische Lösungen für landwirtschaftliche Traktoren und Maschinen. Mehr Informationen über die Kverneland Group auf </w:t>
      </w:r>
      <w:hyperlink r:id="rId15" w:history="1">
        <w:r>
          <w:rPr>
            <w:rStyle w:val="Hyperlink"/>
            <w:rFonts w:ascii="Arial" w:hAnsi="Arial" w:cs="Arial"/>
            <w:lang w:val="de-DE"/>
          </w:rPr>
          <w:t>www.kvernelandgroup.de</w:t>
        </w:r>
      </w:hyperlink>
      <w:r>
        <w:rPr>
          <w:rFonts w:ascii="Arial" w:hAnsi="Arial" w:cs="Arial"/>
          <w:lang w:val="de-DE"/>
        </w:rPr>
        <w:t>.</w:t>
      </w:r>
    </w:p>
    <w:p w14:paraId="6A589EE7" w14:textId="77777777" w:rsidR="00F65787" w:rsidRDefault="00F65787" w:rsidP="00F65787">
      <w:pPr>
        <w:spacing w:after="0"/>
        <w:rPr>
          <w:rFonts w:ascii="Arial" w:hAnsi="Arial" w:cs="Arial"/>
          <w:lang w:val="de-DE"/>
        </w:rPr>
      </w:pPr>
    </w:p>
    <w:p w14:paraId="64D4FE80" w14:textId="77777777" w:rsidR="00F65787" w:rsidRDefault="00F65787" w:rsidP="00F65787">
      <w:pPr>
        <w:spacing w:after="0"/>
        <w:jc w:val="center"/>
        <w:rPr>
          <w:rFonts w:ascii="Arial" w:hAnsi="Arial" w:cs="Arial"/>
          <w:lang w:val="de-DE"/>
        </w:rPr>
      </w:pPr>
      <w:r>
        <w:rPr>
          <w:rFonts w:ascii="Arial" w:hAnsi="Arial" w:cs="Arial"/>
          <w:lang w:val="de-DE"/>
        </w:rPr>
        <w:t>- - ENDE - -</w:t>
      </w:r>
    </w:p>
    <w:p w14:paraId="4CBBF0E9" w14:textId="77777777" w:rsidR="00C923A0" w:rsidRPr="00D85D34" w:rsidRDefault="00C923A0" w:rsidP="00C923A0">
      <w:pPr>
        <w:spacing w:after="0" w:line="240" w:lineRule="auto"/>
        <w:jc w:val="center"/>
        <w:rPr>
          <w:rFonts w:ascii="Arial" w:eastAsia="Times New Roman" w:hAnsi="Arial" w:cs="Arial"/>
        </w:rPr>
      </w:pPr>
    </w:p>
    <w:p w14:paraId="014828E9" w14:textId="77777777" w:rsidR="00285D5B" w:rsidRDefault="00285D5B" w:rsidP="00C923A0">
      <w:pPr>
        <w:spacing w:after="0" w:line="240" w:lineRule="auto"/>
        <w:jc w:val="center"/>
        <w:rPr>
          <w:rFonts w:ascii="Arial" w:eastAsia="Times New Roman" w:hAnsi="Arial" w:cs="Arial"/>
        </w:rPr>
      </w:pPr>
    </w:p>
    <w:p w14:paraId="2ABAADEC" w14:textId="77777777" w:rsidR="00285D5B" w:rsidRPr="00396CE1" w:rsidRDefault="00285D5B" w:rsidP="00C923A0">
      <w:pPr>
        <w:spacing w:after="0" w:line="240" w:lineRule="auto"/>
        <w:jc w:val="center"/>
        <w:rPr>
          <w:rFonts w:ascii="Arial" w:eastAsia="Times New Roman" w:hAnsi="Arial" w:cs="Arial"/>
          <w:sz w:val="24"/>
          <w:szCs w:val="24"/>
          <w:u w:val="single"/>
        </w:rPr>
      </w:pPr>
    </w:p>
    <w:p w14:paraId="0F04BD70" w14:textId="77777777" w:rsidR="00821139" w:rsidRDefault="00821139" w:rsidP="00821139">
      <w:pPr>
        <w:spacing w:after="0" w:line="240" w:lineRule="auto"/>
        <w:rPr>
          <w:rFonts w:ascii="Arial" w:hAnsi="Arial" w:cs="Arial"/>
          <w:u w:val="single"/>
        </w:rPr>
      </w:pPr>
      <w:r>
        <w:rPr>
          <w:rFonts w:ascii="Arial" w:hAnsi="Arial" w:cs="Arial"/>
          <w:u w:val="single"/>
        </w:rPr>
        <w:t xml:space="preserve">Download </w:t>
      </w:r>
      <w:proofErr w:type="spellStart"/>
      <w:r>
        <w:rPr>
          <w:rFonts w:ascii="Arial" w:hAnsi="Arial" w:cs="Arial"/>
          <w:u w:val="single"/>
        </w:rPr>
        <w:t>hochauflösendes</w:t>
      </w:r>
      <w:proofErr w:type="spellEnd"/>
      <w:r>
        <w:rPr>
          <w:rFonts w:ascii="Arial" w:hAnsi="Arial" w:cs="Arial"/>
          <w:u w:val="single"/>
        </w:rPr>
        <w:t xml:space="preserve"> </w:t>
      </w:r>
      <w:proofErr w:type="spellStart"/>
      <w:r>
        <w:rPr>
          <w:rFonts w:ascii="Arial" w:hAnsi="Arial" w:cs="Arial"/>
          <w:u w:val="single"/>
        </w:rPr>
        <w:t>Bildmaterial</w:t>
      </w:r>
      <w:proofErr w:type="spellEnd"/>
      <w:r>
        <w:rPr>
          <w:rFonts w:ascii="Arial" w:hAnsi="Arial" w:cs="Arial"/>
          <w:u w:val="single"/>
        </w:rPr>
        <w:t>:</w:t>
      </w:r>
    </w:p>
    <w:p w14:paraId="1706E4E1" w14:textId="7E8745BB" w:rsidR="000740C4" w:rsidRDefault="000740C4" w:rsidP="00C923A0">
      <w:pPr>
        <w:spacing w:after="0" w:line="240" w:lineRule="auto"/>
        <w:rPr>
          <w:rFonts w:ascii="Arial" w:eastAsia="Times New Roman" w:hAnsi="Arial" w:cs="Arial"/>
        </w:rPr>
      </w:pPr>
    </w:p>
    <w:p w14:paraId="4FA48236" w14:textId="01508247" w:rsidR="00396CE1" w:rsidRDefault="00511364" w:rsidP="00C923A0">
      <w:pPr>
        <w:spacing w:after="0" w:line="240" w:lineRule="auto"/>
        <w:rPr>
          <w:rFonts w:ascii="Arial" w:eastAsia="Times New Roman" w:hAnsi="Arial" w:cs="Arial"/>
        </w:rPr>
      </w:pPr>
      <w:r w:rsidRPr="00511364">
        <w:rPr>
          <w:rFonts w:ascii="Arial" w:eastAsia="Times New Roman" w:hAnsi="Arial" w:cs="Arial"/>
          <w:noProof/>
          <w:lang w:val="de-DE" w:eastAsia="de-DE"/>
        </w:rPr>
        <w:drawing>
          <wp:inline distT="0" distB="0" distL="0" distR="0" wp14:anchorId="347D6DCA" wp14:editId="2A7DF6B5">
            <wp:extent cx="1200782" cy="1161626"/>
            <wp:effectExtent l="0" t="0" r="0" b="63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13636" cy="1174061"/>
                    </a:xfrm>
                    <a:prstGeom prst="rect">
                      <a:avLst/>
                    </a:prstGeom>
                  </pic:spPr>
                </pic:pic>
              </a:graphicData>
            </a:graphic>
          </wp:inline>
        </w:drawing>
      </w:r>
    </w:p>
    <w:p w14:paraId="5B0A8DFC" w14:textId="17FEED9D" w:rsidR="00AB4673" w:rsidRDefault="00993AD3" w:rsidP="00AB4673">
      <w:pPr>
        <w:spacing w:after="0" w:line="240" w:lineRule="auto"/>
        <w:rPr>
          <w:rFonts w:ascii="Arial" w:eastAsia="Times New Roman" w:hAnsi="Arial" w:cs="Arial"/>
          <w:lang w:val="de-DE"/>
        </w:rPr>
      </w:pPr>
      <w:hyperlink r:id="rId17" w:history="1">
        <w:r w:rsidR="00AB4673">
          <w:rPr>
            <w:rStyle w:val="Hyperlink"/>
            <w:rFonts w:ascii="Arial" w:eastAsia="Times New Roman" w:hAnsi="Arial" w:cs="Arial"/>
            <w:lang w:val="de-DE"/>
          </w:rPr>
          <w:t>K</w:t>
        </w:r>
        <w:r w:rsidR="007D298A">
          <w:rPr>
            <w:rStyle w:val="Hyperlink"/>
            <w:rFonts w:ascii="Arial" w:eastAsia="Times New Roman" w:hAnsi="Arial" w:cs="Arial"/>
            <w:lang w:val="de-DE"/>
          </w:rPr>
          <w:t xml:space="preserve">verneland </w:t>
        </w:r>
        <w:r w:rsidR="00AB4673">
          <w:rPr>
            <w:rStyle w:val="Hyperlink"/>
            <w:rFonts w:ascii="Arial" w:eastAsia="Times New Roman" w:hAnsi="Arial" w:cs="Arial"/>
            <w:lang w:val="de-DE"/>
          </w:rPr>
          <w:t>Optima</w:t>
        </w:r>
        <w:r w:rsidR="007D298A">
          <w:rPr>
            <w:rStyle w:val="Hyperlink"/>
            <w:rFonts w:ascii="Arial" w:eastAsia="Times New Roman" w:hAnsi="Arial" w:cs="Arial"/>
            <w:lang w:val="de-DE"/>
          </w:rPr>
          <w:t xml:space="preserve"> </w:t>
        </w:r>
        <w:proofErr w:type="spellStart"/>
        <w:r w:rsidR="007D298A">
          <w:rPr>
            <w:rStyle w:val="Hyperlink"/>
            <w:rFonts w:ascii="Arial" w:eastAsia="Times New Roman" w:hAnsi="Arial" w:cs="Arial"/>
            <w:lang w:val="de-DE"/>
          </w:rPr>
          <w:t>TFprofi</w:t>
        </w:r>
        <w:proofErr w:type="spellEnd"/>
        <w:r w:rsidR="007D298A">
          <w:rPr>
            <w:rStyle w:val="Hyperlink"/>
            <w:rFonts w:ascii="Arial" w:eastAsia="Times New Roman" w:hAnsi="Arial" w:cs="Arial"/>
            <w:lang w:val="de-DE"/>
          </w:rPr>
          <w:t xml:space="preserve"> SX </w:t>
        </w:r>
        <w:r w:rsidR="00AB4673">
          <w:rPr>
            <w:rStyle w:val="Hyperlink"/>
            <w:rFonts w:ascii="Arial" w:eastAsia="Times New Roman" w:hAnsi="Arial" w:cs="Arial"/>
            <w:lang w:val="de-DE"/>
          </w:rPr>
          <w:t>PUDAMA</w:t>
        </w:r>
      </w:hyperlink>
    </w:p>
    <w:p w14:paraId="32D6EAF1" w14:textId="77777777" w:rsidR="00396CE1" w:rsidRPr="00396CE1" w:rsidRDefault="00396CE1" w:rsidP="00C923A0">
      <w:pPr>
        <w:spacing w:after="0" w:line="240" w:lineRule="auto"/>
        <w:rPr>
          <w:rFonts w:ascii="Arial" w:eastAsia="Times New Roman" w:hAnsi="Arial" w:cs="Arial"/>
          <w:lang w:val="de-DE"/>
        </w:rPr>
      </w:pPr>
    </w:p>
    <w:p w14:paraId="2EC48644" w14:textId="6BBC6172" w:rsidR="00396CE1" w:rsidRDefault="00511364" w:rsidP="00C923A0">
      <w:pPr>
        <w:spacing w:after="0" w:line="240" w:lineRule="auto"/>
        <w:rPr>
          <w:rFonts w:ascii="Arial" w:eastAsia="Times New Roman" w:hAnsi="Arial" w:cs="Arial"/>
          <w:lang w:val="de-DE"/>
        </w:rPr>
      </w:pPr>
      <w:r w:rsidRPr="00511364">
        <w:rPr>
          <w:rFonts w:ascii="Arial" w:eastAsia="Times New Roman" w:hAnsi="Arial" w:cs="Arial"/>
          <w:noProof/>
          <w:lang w:val="de-DE" w:eastAsia="de-DE"/>
        </w:rPr>
        <w:drawing>
          <wp:inline distT="0" distB="0" distL="0" distR="0" wp14:anchorId="34F341C2" wp14:editId="732E8651">
            <wp:extent cx="1242168" cy="1249788"/>
            <wp:effectExtent l="0" t="0" r="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42168" cy="1249788"/>
                    </a:xfrm>
                    <a:prstGeom prst="rect">
                      <a:avLst/>
                    </a:prstGeom>
                  </pic:spPr>
                </pic:pic>
              </a:graphicData>
            </a:graphic>
          </wp:inline>
        </w:drawing>
      </w:r>
    </w:p>
    <w:p w14:paraId="52A28281" w14:textId="2C43C8AF" w:rsidR="00AB4673" w:rsidRDefault="00993AD3" w:rsidP="00AB4673">
      <w:pPr>
        <w:spacing w:after="0" w:line="240" w:lineRule="auto"/>
        <w:rPr>
          <w:rFonts w:ascii="Arial" w:eastAsia="Times New Roman" w:hAnsi="Arial" w:cs="Arial"/>
          <w:lang w:val="de-DE"/>
        </w:rPr>
      </w:pPr>
      <w:hyperlink r:id="rId19" w:history="1">
        <w:r w:rsidR="00AB4673">
          <w:rPr>
            <w:rStyle w:val="Hyperlink"/>
            <w:rFonts w:ascii="Arial" w:eastAsia="Times New Roman" w:hAnsi="Arial" w:cs="Arial"/>
            <w:lang w:val="de-DE"/>
          </w:rPr>
          <w:t>K</w:t>
        </w:r>
        <w:r w:rsidR="007D298A">
          <w:rPr>
            <w:rStyle w:val="Hyperlink"/>
            <w:rFonts w:ascii="Arial" w:eastAsia="Times New Roman" w:hAnsi="Arial" w:cs="Arial"/>
            <w:lang w:val="de-DE"/>
          </w:rPr>
          <w:t>verneland PUDAMA Feldversuche</w:t>
        </w:r>
      </w:hyperlink>
    </w:p>
    <w:p w14:paraId="7084D2B9" w14:textId="7D5A34A7" w:rsidR="00396CE1" w:rsidRDefault="00396CE1" w:rsidP="00C923A0">
      <w:pPr>
        <w:spacing w:after="0" w:line="240" w:lineRule="auto"/>
        <w:rPr>
          <w:rFonts w:ascii="Arial" w:eastAsia="Times New Roman" w:hAnsi="Arial" w:cs="Arial"/>
          <w:lang w:val="de-DE"/>
        </w:rPr>
      </w:pPr>
    </w:p>
    <w:p w14:paraId="08A2DB24" w14:textId="6ABD99EA" w:rsidR="0087265D" w:rsidRDefault="0087265D" w:rsidP="00C923A0">
      <w:pPr>
        <w:spacing w:after="0" w:line="240" w:lineRule="auto"/>
        <w:rPr>
          <w:rFonts w:ascii="Arial" w:eastAsia="Times New Roman" w:hAnsi="Arial" w:cs="Arial"/>
          <w:lang w:val="de-DE"/>
        </w:rPr>
      </w:pPr>
    </w:p>
    <w:p w14:paraId="7C3B1AA1" w14:textId="3B153F2D" w:rsidR="0087265D" w:rsidRDefault="00511364" w:rsidP="00C923A0">
      <w:pPr>
        <w:spacing w:after="0" w:line="240" w:lineRule="auto"/>
      </w:pPr>
      <w:r w:rsidRPr="00511364">
        <w:rPr>
          <w:noProof/>
          <w:lang w:val="de-DE" w:eastAsia="de-DE"/>
        </w:rPr>
        <w:drawing>
          <wp:inline distT="0" distB="0" distL="0" distR="0" wp14:anchorId="24B69E8E" wp14:editId="7354A064">
            <wp:extent cx="1253066" cy="1225826"/>
            <wp:effectExtent l="0" t="0" r="444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61515" cy="1234091"/>
                    </a:xfrm>
                    <a:prstGeom prst="rect">
                      <a:avLst/>
                    </a:prstGeom>
                  </pic:spPr>
                </pic:pic>
              </a:graphicData>
            </a:graphic>
          </wp:inline>
        </w:drawing>
      </w:r>
    </w:p>
    <w:p w14:paraId="5D45F840" w14:textId="2F5F2FC2" w:rsidR="0072451A" w:rsidRDefault="00993AD3" w:rsidP="0072451A">
      <w:pPr>
        <w:spacing w:after="0" w:line="240" w:lineRule="auto"/>
        <w:rPr>
          <w:rStyle w:val="Hyperlink"/>
          <w:rFonts w:ascii="Arial" w:eastAsia="Times New Roman" w:hAnsi="Arial" w:cs="Arial"/>
          <w:lang w:val="de-DE"/>
        </w:rPr>
      </w:pPr>
      <w:hyperlink r:id="rId21" w:history="1">
        <w:proofErr w:type="spellStart"/>
        <w:r w:rsidR="0072451A">
          <w:rPr>
            <w:rStyle w:val="Hyperlink"/>
            <w:rFonts w:ascii="Arial" w:eastAsia="Times New Roman" w:hAnsi="Arial" w:cs="Arial"/>
            <w:lang w:val="de-DE"/>
          </w:rPr>
          <w:t>K</w:t>
        </w:r>
        <w:r w:rsidR="007D298A">
          <w:rPr>
            <w:rStyle w:val="Hyperlink"/>
            <w:rFonts w:ascii="Arial" w:eastAsia="Times New Roman" w:hAnsi="Arial" w:cs="Arial"/>
            <w:lang w:val="de-DE"/>
          </w:rPr>
          <w:t>vernlenad</w:t>
        </w:r>
        <w:proofErr w:type="spellEnd"/>
        <w:r w:rsidR="007D298A">
          <w:rPr>
            <w:rStyle w:val="Hyperlink"/>
            <w:rFonts w:ascii="Arial" w:eastAsia="Times New Roman" w:hAnsi="Arial" w:cs="Arial"/>
            <w:lang w:val="de-DE"/>
          </w:rPr>
          <w:t xml:space="preserve"> </w:t>
        </w:r>
        <w:proofErr w:type="spellStart"/>
        <w:r w:rsidR="007D298A">
          <w:rPr>
            <w:rStyle w:val="Hyperlink"/>
            <w:rFonts w:ascii="Arial" w:eastAsia="Times New Roman" w:hAnsi="Arial" w:cs="Arial"/>
            <w:lang w:val="de-DE"/>
          </w:rPr>
          <w:t>Pudama</w:t>
        </w:r>
        <w:proofErr w:type="spellEnd"/>
        <w:r w:rsidR="007D298A">
          <w:rPr>
            <w:rStyle w:val="Hyperlink"/>
            <w:rFonts w:ascii="Arial" w:eastAsia="Times New Roman" w:hAnsi="Arial" w:cs="Arial"/>
            <w:lang w:val="de-DE"/>
          </w:rPr>
          <w:t xml:space="preserve"> Detailansicht</w:t>
        </w:r>
      </w:hyperlink>
    </w:p>
    <w:p w14:paraId="71B7E636" w14:textId="77777777" w:rsidR="007D298A" w:rsidRDefault="007D298A" w:rsidP="0072451A">
      <w:pPr>
        <w:spacing w:after="0" w:line="240" w:lineRule="auto"/>
        <w:rPr>
          <w:rFonts w:ascii="Arial" w:eastAsia="Times New Roman" w:hAnsi="Arial" w:cs="Arial"/>
          <w:lang w:val="de-DE"/>
        </w:rPr>
      </w:pPr>
    </w:p>
    <w:p w14:paraId="4660B4AF" w14:textId="77777777" w:rsidR="0087265D" w:rsidRPr="00396CE1" w:rsidRDefault="0087265D" w:rsidP="00C923A0">
      <w:pPr>
        <w:spacing w:after="0" w:line="240" w:lineRule="auto"/>
        <w:rPr>
          <w:rFonts w:ascii="Arial" w:eastAsia="Times New Roman" w:hAnsi="Arial" w:cs="Arial"/>
          <w:lang w:val="de-DE"/>
        </w:rPr>
      </w:pPr>
    </w:p>
    <w:p w14:paraId="5F6CEBFC" w14:textId="58852583" w:rsidR="000740C4" w:rsidRPr="00D85D34" w:rsidRDefault="00511364" w:rsidP="00C923A0">
      <w:pPr>
        <w:spacing w:after="0" w:line="240" w:lineRule="auto"/>
        <w:rPr>
          <w:rFonts w:ascii="Arial" w:eastAsia="Times New Roman" w:hAnsi="Arial" w:cs="Arial"/>
        </w:rPr>
      </w:pPr>
      <w:r w:rsidRPr="00511364">
        <w:rPr>
          <w:rFonts w:ascii="Arial" w:eastAsia="Times New Roman" w:hAnsi="Arial" w:cs="Arial"/>
          <w:noProof/>
          <w:lang w:val="de-DE" w:eastAsia="de-DE"/>
        </w:rPr>
        <w:drawing>
          <wp:inline distT="0" distB="0" distL="0" distR="0" wp14:anchorId="06FD0469" wp14:editId="36BE0099">
            <wp:extent cx="1221119" cy="1043442"/>
            <wp:effectExtent l="0" t="0" r="0" b="444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253830" cy="1071394"/>
                    </a:xfrm>
                    <a:prstGeom prst="rect">
                      <a:avLst/>
                    </a:prstGeom>
                  </pic:spPr>
                </pic:pic>
              </a:graphicData>
            </a:graphic>
          </wp:inline>
        </w:drawing>
      </w:r>
    </w:p>
    <w:p w14:paraId="109B9063" w14:textId="57262284" w:rsidR="009B5BC5" w:rsidRPr="008A1B73" w:rsidRDefault="00993AD3" w:rsidP="009B5BC5">
      <w:pPr>
        <w:spacing w:after="0" w:line="240" w:lineRule="auto"/>
        <w:rPr>
          <w:rFonts w:ascii="Arial" w:eastAsia="Times New Roman" w:hAnsi="Arial" w:cs="Arial"/>
          <w:lang w:val="de-DE"/>
        </w:rPr>
      </w:pPr>
      <w:hyperlink r:id="rId23" w:history="1">
        <w:r w:rsidR="009B5BC5" w:rsidRPr="008A1B73">
          <w:rPr>
            <w:rStyle w:val="Hyperlink"/>
            <w:rFonts w:ascii="Arial" w:eastAsia="Times New Roman" w:hAnsi="Arial" w:cs="Arial"/>
            <w:lang w:val="de-DE"/>
          </w:rPr>
          <w:t>K</w:t>
        </w:r>
        <w:r w:rsidR="007D298A">
          <w:rPr>
            <w:rStyle w:val="Hyperlink"/>
            <w:rFonts w:ascii="Arial" w:eastAsia="Times New Roman" w:hAnsi="Arial" w:cs="Arial"/>
            <w:lang w:val="de-DE"/>
          </w:rPr>
          <w:t xml:space="preserve">verneland </w:t>
        </w:r>
        <w:r w:rsidR="009B5BC5" w:rsidRPr="008A1B73">
          <w:rPr>
            <w:rStyle w:val="Hyperlink"/>
            <w:rFonts w:ascii="Arial" w:eastAsia="Times New Roman" w:hAnsi="Arial" w:cs="Arial"/>
            <w:lang w:val="de-DE"/>
          </w:rPr>
          <w:t>Optima</w:t>
        </w:r>
        <w:r w:rsidR="007D298A">
          <w:rPr>
            <w:rStyle w:val="Hyperlink"/>
            <w:rFonts w:ascii="Arial" w:eastAsia="Times New Roman" w:hAnsi="Arial" w:cs="Arial"/>
            <w:lang w:val="de-DE"/>
          </w:rPr>
          <w:t xml:space="preserve"> </w:t>
        </w:r>
        <w:proofErr w:type="spellStart"/>
        <w:r w:rsidR="007D298A">
          <w:rPr>
            <w:rStyle w:val="Hyperlink"/>
            <w:rFonts w:ascii="Arial" w:eastAsia="Times New Roman" w:hAnsi="Arial" w:cs="Arial"/>
            <w:lang w:val="de-DE"/>
          </w:rPr>
          <w:t>TFprofi</w:t>
        </w:r>
        <w:proofErr w:type="spellEnd"/>
        <w:r w:rsidR="007D298A">
          <w:rPr>
            <w:rStyle w:val="Hyperlink"/>
            <w:rFonts w:ascii="Arial" w:eastAsia="Times New Roman" w:hAnsi="Arial" w:cs="Arial"/>
            <w:lang w:val="de-DE"/>
          </w:rPr>
          <w:t xml:space="preserve"> SX </w:t>
        </w:r>
        <w:r w:rsidR="009B5BC5" w:rsidRPr="008A1B73">
          <w:rPr>
            <w:rStyle w:val="Hyperlink"/>
            <w:rFonts w:ascii="Arial" w:eastAsia="Times New Roman" w:hAnsi="Arial" w:cs="Arial"/>
            <w:lang w:val="de-DE"/>
          </w:rPr>
          <w:t>PUDAMA</w:t>
        </w:r>
        <w:r w:rsidR="007D298A">
          <w:rPr>
            <w:rStyle w:val="Hyperlink"/>
            <w:rFonts w:ascii="Arial" w:eastAsia="Times New Roman" w:hAnsi="Arial" w:cs="Arial"/>
            <w:lang w:val="de-DE"/>
          </w:rPr>
          <w:t>, Detailansicht</w:t>
        </w:r>
      </w:hyperlink>
    </w:p>
    <w:p w14:paraId="0CA24283" w14:textId="56298002" w:rsidR="000740C4" w:rsidRDefault="000740C4" w:rsidP="00C923A0">
      <w:pPr>
        <w:spacing w:after="0" w:line="240" w:lineRule="auto"/>
        <w:rPr>
          <w:rFonts w:ascii="Arial" w:eastAsia="Times New Roman" w:hAnsi="Arial" w:cs="Arial"/>
          <w:lang w:val="nl-NL"/>
        </w:rPr>
      </w:pPr>
    </w:p>
    <w:p w14:paraId="1120A931" w14:textId="0DC4F613" w:rsidR="001B67D7" w:rsidRDefault="001B67D7" w:rsidP="00C923A0">
      <w:pPr>
        <w:spacing w:after="0" w:line="240" w:lineRule="auto"/>
        <w:rPr>
          <w:rFonts w:ascii="Arial" w:eastAsia="Times New Roman" w:hAnsi="Arial" w:cs="Arial"/>
          <w:lang w:val="nl-NL"/>
        </w:rPr>
      </w:pPr>
    </w:p>
    <w:p w14:paraId="62951437" w14:textId="77777777" w:rsidR="007D298A" w:rsidRDefault="007D298A">
      <w:pPr>
        <w:rPr>
          <w:rFonts w:ascii="Arial" w:eastAsia="Times New Roman" w:hAnsi="Arial" w:cs="Arial"/>
          <w:lang w:val="nl-NL"/>
        </w:rPr>
      </w:pPr>
      <w:r>
        <w:rPr>
          <w:rFonts w:ascii="Arial" w:eastAsia="Times New Roman" w:hAnsi="Arial" w:cs="Arial"/>
          <w:lang w:val="nl-NL"/>
        </w:rPr>
        <w:br w:type="page"/>
      </w:r>
    </w:p>
    <w:p w14:paraId="799510D9" w14:textId="3FF2D9AA" w:rsidR="00C923A0" w:rsidRPr="00A06B73" w:rsidRDefault="00F65787" w:rsidP="00C923A0">
      <w:pPr>
        <w:spacing w:after="0" w:line="240" w:lineRule="auto"/>
        <w:rPr>
          <w:rFonts w:ascii="Arial" w:eastAsia="Arial" w:hAnsi="Arial" w:cs="Arial"/>
          <w:color w:val="000000" w:themeColor="text1"/>
          <w:lang w:val="de-DE"/>
        </w:rPr>
      </w:pPr>
      <w:bookmarkStart w:id="0" w:name="_GoBack"/>
      <w:bookmarkEnd w:id="0"/>
      <w:r w:rsidRPr="00A06B73">
        <w:rPr>
          <w:rFonts w:ascii="Arial" w:eastAsia="Arial" w:hAnsi="Arial" w:cs="Arial"/>
          <w:b/>
          <w:bCs/>
          <w:color w:val="000000" w:themeColor="text1"/>
          <w:lang w:val="de-DE"/>
        </w:rPr>
        <w:lastRenderedPageBreak/>
        <w:t>Für nähere Informationen:</w:t>
      </w:r>
    </w:p>
    <w:p w14:paraId="317A2F35" w14:textId="582C4F2A" w:rsidR="5F2B05D5" w:rsidRPr="00A06B73" w:rsidRDefault="5F2B05D5" w:rsidP="5F2B05D5">
      <w:pPr>
        <w:spacing w:after="0" w:line="240" w:lineRule="auto"/>
        <w:rPr>
          <w:rFonts w:ascii="Arial" w:eastAsia="Times New Roman" w:hAnsi="Arial" w:cs="Arial"/>
          <w:lang w:val="nl-NL"/>
        </w:rPr>
      </w:pPr>
      <w:r w:rsidRPr="00A06B73">
        <w:rPr>
          <w:rFonts w:ascii="Arial" w:eastAsia="Times New Roman" w:hAnsi="Arial" w:cs="Arial"/>
          <w:lang w:val="nl-NL"/>
        </w:rPr>
        <w:t>Andreas Potthast Produktmanager Sätechnik</w:t>
      </w:r>
    </w:p>
    <w:p w14:paraId="687B2803" w14:textId="068E4595" w:rsidR="00C923A0" w:rsidRPr="00A06B73" w:rsidRDefault="006E79BC" w:rsidP="00C923A0">
      <w:pPr>
        <w:spacing w:after="0" w:line="240" w:lineRule="auto"/>
        <w:rPr>
          <w:rFonts w:ascii="Arial" w:eastAsia="Times New Roman" w:hAnsi="Arial" w:cs="Arial"/>
          <w:lang w:val="de-DE"/>
        </w:rPr>
      </w:pPr>
      <w:r w:rsidRPr="00A06B73">
        <w:rPr>
          <w:rFonts w:ascii="Arial" w:eastAsia="Times New Roman" w:hAnsi="Arial" w:cs="Arial"/>
          <w:lang w:val="de-DE"/>
        </w:rPr>
        <w:t xml:space="preserve">Kverneland Group </w:t>
      </w:r>
      <w:r w:rsidR="00B87D61" w:rsidRPr="00A06B73">
        <w:rPr>
          <w:rFonts w:ascii="Arial" w:eastAsia="Times New Roman" w:hAnsi="Arial" w:cs="Arial"/>
          <w:lang w:val="de-DE"/>
        </w:rPr>
        <w:t xml:space="preserve">Deutschland </w:t>
      </w:r>
    </w:p>
    <w:p w14:paraId="106CE883" w14:textId="77777777" w:rsidR="00A06B73" w:rsidRPr="00A06B73" w:rsidRDefault="00A06B73" w:rsidP="00C923A0">
      <w:pPr>
        <w:spacing w:after="0" w:line="240" w:lineRule="auto"/>
        <w:rPr>
          <w:rFonts w:ascii="Arial" w:eastAsia="Times New Roman" w:hAnsi="Arial" w:cs="Arial"/>
          <w:lang w:val="fr-FR"/>
        </w:rPr>
      </w:pPr>
    </w:p>
    <w:p w14:paraId="3510C187" w14:textId="5E918A20" w:rsidR="00A831EB" w:rsidRPr="00A06B73" w:rsidRDefault="00B87D61" w:rsidP="00C923A0">
      <w:pPr>
        <w:spacing w:after="0" w:line="240" w:lineRule="auto"/>
        <w:rPr>
          <w:rFonts w:ascii="Arial" w:eastAsia="Times New Roman" w:hAnsi="Arial" w:cs="Arial"/>
          <w:lang w:val="fr-FR"/>
        </w:rPr>
      </w:pPr>
      <w:r w:rsidRPr="00A06B73">
        <w:rPr>
          <w:rFonts w:ascii="Arial" w:eastAsia="Times New Roman" w:hAnsi="Arial" w:cs="Arial"/>
          <w:lang w:val="fr-FR"/>
        </w:rPr>
        <w:t>+49 1605348772</w:t>
      </w:r>
    </w:p>
    <w:p w14:paraId="05C3E14A" w14:textId="6398C865" w:rsidR="00C923A0" w:rsidRDefault="00A06B73" w:rsidP="5F2B05D5">
      <w:pPr>
        <w:spacing w:after="0" w:line="240" w:lineRule="auto"/>
        <w:rPr>
          <w:rFonts w:ascii="Arial" w:hAnsi="Arial" w:cs="Arial"/>
          <w:lang w:val="de-DE"/>
        </w:rPr>
      </w:pPr>
      <w:hyperlink r:id="rId24" w:history="1">
        <w:r w:rsidRPr="00D67696">
          <w:rPr>
            <w:rStyle w:val="Hyperlink"/>
            <w:rFonts w:ascii="Arial" w:hAnsi="Arial" w:cs="Arial"/>
            <w:lang w:val="de-DE"/>
          </w:rPr>
          <w:t>Andreas.Potthast@kvernelandgroup.com</w:t>
        </w:r>
      </w:hyperlink>
    </w:p>
    <w:p w14:paraId="4DAD4258" w14:textId="77777777" w:rsidR="00A06B73" w:rsidRPr="00A06B73" w:rsidRDefault="00A06B73" w:rsidP="5F2B05D5">
      <w:pPr>
        <w:spacing w:after="0" w:line="240" w:lineRule="auto"/>
        <w:rPr>
          <w:rFonts w:ascii="Arial" w:hAnsi="Arial" w:cs="Arial"/>
          <w:lang w:val="de-DE"/>
        </w:rPr>
      </w:pPr>
    </w:p>
    <w:p w14:paraId="25233B89" w14:textId="77777777" w:rsidR="00F33D45" w:rsidRPr="008A1B73" w:rsidRDefault="00F33D45" w:rsidP="00C923A0">
      <w:pPr>
        <w:spacing w:after="0" w:line="240" w:lineRule="auto"/>
        <w:rPr>
          <w:rFonts w:ascii="Arial" w:eastAsia="Times New Roman" w:hAnsi="Arial" w:cs="Arial"/>
          <w:lang w:val="de-DE"/>
        </w:rPr>
      </w:pPr>
    </w:p>
    <w:p w14:paraId="21505F25" w14:textId="2B3287FE" w:rsidR="00602E0D" w:rsidRPr="008A1B73" w:rsidRDefault="00602E0D" w:rsidP="00602E0D">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602E0D" w14:paraId="2837A2AC" w14:textId="77777777" w:rsidTr="00602E0D">
        <w:tc>
          <w:tcPr>
            <w:tcW w:w="6796" w:type="dxa"/>
            <w:gridSpan w:val="6"/>
          </w:tcPr>
          <w:p w14:paraId="097255CF" w14:textId="77777777" w:rsidR="00602E0D" w:rsidRDefault="00602E0D">
            <w:pPr>
              <w:spacing w:after="0" w:line="240" w:lineRule="auto"/>
              <w:rPr>
                <w:rFonts w:ascii="Arial" w:hAnsi="Arial" w:cs="Arial"/>
                <w:b/>
                <w:noProof/>
                <w:sz w:val="14"/>
                <w:szCs w:val="16"/>
                <w:lang w:val="nb-NO"/>
              </w:rPr>
            </w:pPr>
          </w:p>
          <w:p w14:paraId="0252969B" w14:textId="77777777" w:rsidR="00602E0D" w:rsidRDefault="00602E0D">
            <w:pPr>
              <w:spacing w:after="0" w:line="240" w:lineRule="auto"/>
              <w:rPr>
                <w:rFonts w:ascii="Arial" w:hAnsi="Arial" w:cs="Arial"/>
                <w:b/>
                <w:noProof/>
                <w:sz w:val="14"/>
                <w:szCs w:val="16"/>
                <w:lang w:val="nb-NO"/>
              </w:rPr>
            </w:pPr>
            <w:r>
              <w:rPr>
                <w:rFonts w:ascii="Arial" w:hAnsi="Arial" w:cs="Arial"/>
                <w:b/>
                <w:noProof/>
                <w:sz w:val="14"/>
                <w:szCs w:val="16"/>
                <w:lang w:val="nb-NO"/>
              </w:rPr>
              <w:t>Kverneland on Social Media</w:t>
            </w:r>
          </w:p>
        </w:tc>
        <w:tc>
          <w:tcPr>
            <w:tcW w:w="2266" w:type="dxa"/>
            <w:gridSpan w:val="2"/>
          </w:tcPr>
          <w:p w14:paraId="356878D3" w14:textId="77777777" w:rsidR="00602E0D" w:rsidRPr="00602E0D" w:rsidRDefault="00602E0D">
            <w:pPr>
              <w:spacing w:after="0" w:line="240" w:lineRule="auto"/>
              <w:rPr>
                <w:rFonts w:ascii="Arial" w:hAnsi="Arial" w:cs="Arial"/>
                <w:b/>
                <w:noProof/>
                <w:sz w:val="14"/>
                <w:szCs w:val="16"/>
              </w:rPr>
            </w:pPr>
          </w:p>
          <w:p w14:paraId="03EFF932" w14:textId="77777777" w:rsidR="00602E0D" w:rsidRPr="00602E0D" w:rsidRDefault="00602E0D">
            <w:pPr>
              <w:spacing w:after="0" w:line="240" w:lineRule="auto"/>
              <w:rPr>
                <w:rFonts w:ascii="Arial" w:hAnsi="Arial" w:cs="Arial"/>
                <w:b/>
                <w:noProof/>
                <w:sz w:val="14"/>
                <w:szCs w:val="16"/>
              </w:rPr>
            </w:pPr>
            <w:r w:rsidRPr="00602E0D">
              <w:rPr>
                <w:rFonts w:ascii="Arial" w:hAnsi="Arial" w:cs="Arial"/>
                <w:b/>
                <w:noProof/>
                <w:sz w:val="14"/>
                <w:szCs w:val="16"/>
              </w:rPr>
              <w:t>iM FARMING on Social Media</w:t>
            </w:r>
          </w:p>
        </w:tc>
      </w:tr>
      <w:tr w:rsidR="00602E0D" w14:paraId="0D1DB592" w14:textId="77777777" w:rsidTr="00602E0D">
        <w:tc>
          <w:tcPr>
            <w:tcW w:w="1132" w:type="dxa"/>
            <w:hideMark/>
          </w:tcPr>
          <w:p w14:paraId="79685A1A" w14:textId="4A68EC96" w:rsidR="00602E0D" w:rsidRDefault="00602E0D">
            <w:pPr>
              <w:spacing w:after="0" w:line="240" w:lineRule="auto"/>
              <w:rPr>
                <w:rFonts w:ascii="Arial" w:hAnsi="Arial" w:cs="Arial"/>
                <w:b/>
                <w:noProof/>
                <w:lang w:val="nb-NO"/>
              </w:rPr>
            </w:pPr>
            <w:r>
              <w:rPr>
                <w:rFonts w:ascii="Arial" w:hAnsi="Arial" w:cs="Arial"/>
                <w:b/>
                <w:noProof/>
                <w:lang w:val="de-DE" w:eastAsia="de-DE"/>
              </w:rPr>
              <w:drawing>
                <wp:inline distT="0" distB="0" distL="0" distR="0" wp14:anchorId="6172973D" wp14:editId="2811B567">
                  <wp:extent cx="561975" cy="561975"/>
                  <wp:effectExtent l="0" t="0" r="0" b="0"/>
                  <wp:docPr id="8" name="Picture 8">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a:hlinkClick r:id="rId25"/>
                          </pic:cNvPr>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tc>
        <w:tc>
          <w:tcPr>
            <w:tcW w:w="1133" w:type="dxa"/>
            <w:hideMark/>
          </w:tcPr>
          <w:p w14:paraId="33558B6F" w14:textId="62F0BE7E" w:rsidR="00602E0D" w:rsidRDefault="00602E0D">
            <w:pPr>
              <w:spacing w:after="0" w:line="240" w:lineRule="auto"/>
              <w:rPr>
                <w:rFonts w:ascii="Arial" w:hAnsi="Arial" w:cs="Arial"/>
                <w:b/>
                <w:noProof/>
                <w:lang w:val="nb-NO"/>
              </w:rPr>
            </w:pPr>
            <w:r>
              <w:rPr>
                <w:rFonts w:ascii="Arial" w:hAnsi="Arial" w:cs="Arial"/>
                <w:b/>
                <w:noProof/>
                <w:lang w:val="de-DE" w:eastAsia="de-DE"/>
              </w:rPr>
              <w:drawing>
                <wp:inline distT="0" distB="0" distL="0" distR="0" wp14:anchorId="0420F9AC" wp14:editId="6FA9DF84">
                  <wp:extent cx="571500" cy="561975"/>
                  <wp:effectExtent l="0" t="0" r="0" b="0"/>
                  <wp:docPr id="7" name="Picture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a:hlinkClick r:id="rId27"/>
                          </pic:cNvPr>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571500" cy="561975"/>
                          </a:xfrm>
                          <a:prstGeom prst="rect">
                            <a:avLst/>
                          </a:prstGeom>
                          <a:noFill/>
                          <a:ln>
                            <a:noFill/>
                          </a:ln>
                        </pic:spPr>
                      </pic:pic>
                    </a:graphicData>
                  </a:graphic>
                </wp:inline>
              </w:drawing>
            </w:r>
          </w:p>
        </w:tc>
        <w:tc>
          <w:tcPr>
            <w:tcW w:w="1133" w:type="dxa"/>
            <w:hideMark/>
          </w:tcPr>
          <w:p w14:paraId="73D3020E" w14:textId="6B8753CC" w:rsidR="00602E0D" w:rsidRDefault="00602E0D">
            <w:pPr>
              <w:spacing w:after="0" w:line="240" w:lineRule="auto"/>
              <w:rPr>
                <w:rFonts w:ascii="Arial" w:hAnsi="Arial" w:cs="Arial"/>
                <w:b/>
                <w:noProof/>
                <w:lang w:val="nb-NO"/>
              </w:rPr>
            </w:pPr>
            <w:r>
              <w:rPr>
                <w:rFonts w:ascii="Arial" w:hAnsi="Arial" w:cs="Arial"/>
                <w:b/>
                <w:noProof/>
                <w:lang w:val="de-DE" w:eastAsia="de-DE"/>
              </w:rPr>
              <w:drawing>
                <wp:inline distT="0" distB="0" distL="0" distR="0" wp14:anchorId="0016EE4A" wp14:editId="3F3190A8">
                  <wp:extent cx="571500" cy="561975"/>
                  <wp:effectExtent l="0" t="0" r="0" b="0"/>
                  <wp:docPr id="6" name="Picture 6">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a:hlinkClick r:id="rId29"/>
                          </pic:cNvPr>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71500" cy="561975"/>
                          </a:xfrm>
                          <a:prstGeom prst="rect">
                            <a:avLst/>
                          </a:prstGeom>
                          <a:noFill/>
                          <a:ln>
                            <a:noFill/>
                          </a:ln>
                        </pic:spPr>
                      </pic:pic>
                    </a:graphicData>
                  </a:graphic>
                </wp:inline>
              </w:drawing>
            </w:r>
          </w:p>
        </w:tc>
        <w:tc>
          <w:tcPr>
            <w:tcW w:w="1133" w:type="dxa"/>
            <w:hideMark/>
          </w:tcPr>
          <w:p w14:paraId="0102C009" w14:textId="6B2FF017" w:rsidR="00602E0D" w:rsidRDefault="00602E0D">
            <w:pPr>
              <w:spacing w:after="0" w:line="240" w:lineRule="auto"/>
              <w:rPr>
                <w:rFonts w:ascii="Arial" w:hAnsi="Arial" w:cs="Arial"/>
                <w:b/>
                <w:noProof/>
                <w:lang w:val="nb-NO"/>
              </w:rPr>
            </w:pPr>
            <w:r>
              <w:rPr>
                <w:rFonts w:ascii="Arial" w:hAnsi="Arial" w:cs="Arial"/>
                <w:b/>
                <w:noProof/>
                <w:lang w:val="de-DE" w:eastAsia="de-DE"/>
              </w:rPr>
              <w:drawing>
                <wp:inline distT="0" distB="0" distL="0" distR="0" wp14:anchorId="0AC04635" wp14:editId="43E2B469">
                  <wp:extent cx="571500" cy="561975"/>
                  <wp:effectExtent l="0" t="0" r="0" b="0"/>
                  <wp:docPr id="5" name="Picture 5">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a:hlinkClick r:id="rId31"/>
                          </pic:cNvPr>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bwMode="auto">
                          <a:xfrm>
                            <a:off x="0" y="0"/>
                            <a:ext cx="571500" cy="561975"/>
                          </a:xfrm>
                          <a:prstGeom prst="rect">
                            <a:avLst/>
                          </a:prstGeom>
                          <a:noFill/>
                          <a:ln>
                            <a:noFill/>
                          </a:ln>
                        </pic:spPr>
                      </pic:pic>
                    </a:graphicData>
                  </a:graphic>
                </wp:inline>
              </w:drawing>
            </w:r>
          </w:p>
        </w:tc>
        <w:tc>
          <w:tcPr>
            <w:tcW w:w="1132" w:type="dxa"/>
            <w:hideMark/>
          </w:tcPr>
          <w:p w14:paraId="618DD0F1" w14:textId="3A2CE5BE" w:rsidR="00602E0D" w:rsidRDefault="00602E0D">
            <w:pPr>
              <w:spacing w:after="0" w:line="240" w:lineRule="auto"/>
              <w:rPr>
                <w:rFonts w:ascii="Arial" w:hAnsi="Arial" w:cs="Arial"/>
                <w:b/>
                <w:noProof/>
                <w:lang w:val="nb-NO"/>
              </w:rPr>
            </w:pPr>
            <w:r>
              <w:rPr>
                <w:rFonts w:ascii="Arial" w:hAnsi="Arial" w:cs="Arial"/>
                <w:b/>
                <w:noProof/>
                <w:lang w:val="de-DE" w:eastAsia="de-DE"/>
              </w:rPr>
              <w:drawing>
                <wp:inline distT="0" distB="0" distL="0" distR="0" wp14:anchorId="0D521103" wp14:editId="73C3D0C4">
                  <wp:extent cx="571500" cy="561975"/>
                  <wp:effectExtent l="0" t="0" r="0" b="0"/>
                  <wp:docPr id="4" name="Picture 4">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a:hlinkClick r:id="rId33"/>
                          </pic:cNvPr>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a:off x="0" y="0"/>
                            <a:ext cx="571500" cy="561975"/>
                          </a:xfrm>
                          <a:prstGeom prst="rect">
                            <a:avLst/>
                          </a:prstGeom>
                          <a:noFill/>
                          <a:ln>
                            <a:noFill/>
                          </a:ln>
                        </pic:spPr>
                      </pic:pic>
                    </a:graphicData>
                  </a:graphic>
                </wp:inline>
              </w:drawing>
            </w:r>
          </w:p>
        </w:tc>
        <w:tc>
          <w:tcPr>
            <w:tcW w:w="1133" w:type="dxa"/>
          </w:tcPr>
          <w:p w14:paraId="189585D2" w14:textId="77777777" w:rsidR="00602E0D" w:rsidRDefault="00602E0D">
            <w:pPr>
              <w:spacing w:after="0" w:line="240" w:lineRule="auto"/>
              <w:rPr>
                <w:rFonts w:ascii="Arial" w:hAnsi="Arial" w:cs="Arial"/>
                <w:b/>
                <w:noProof/>
                <w:lang w:val="de-DE" w:eastAsia="de-DE"/>
              </w:rPr>
            </w:pPr>
          </w:p>
        </w:tc>
        <w:tc>
          <w:tcPr>
            <w:tcW w:w="1133" w:type="dxa"/>
            <w:hideMark/>
          </w:tcPr>
          <w:p w14:paraId="3B3B872E" w14:textId="16E3D371" w:rsidR="00602E0D" w:rsidRDefault="00602E0D">
            <w:pPr>
              <w:spacing w:after="0" w:line="240" w:lineRule="auto"/>
              <w:rPr>
                <w:rFonts w:ascii="Arial" w:hAnsi="Arial" w:cs="Arial"/>
                <w:b/>
                <w:noProof/>
                <w:lang w:val="de-DE" w:eastAsia="de-DE"/>
              </w:rPr>
            </w:pPr>
            <w:r>
              <w:rPr>
                <w:rFonts w:ascii="Arial" w:hAnsi="Arial" w:cs="Arial"/>
                <w:b/>
                <w:noProof/>
                <w:lang w:val="de-DE" w:eastAsia="de-DE"/>
              </w:rPr>
              <w:drawing>
                <wp:inline distT="0" distB="0" distL="0" distR="0" wp14:anchorId="2063523D" wp14:editId="06200EC8">
                  <wp:extent cx="561975" cy="561975"/>
                  <wp:effectExtent l="0" t="0" r="0" b="0"/>
                  <wp:docPr id="3" name="Picture 3">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a:hlinkClick r:id="rId35"/>
                          </pic:cNvPr>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tc>
        <w:tc>
          <w:tcPr>
            <w:tcW w:w="1133" w:type="dxa"/>
            <w:hideMark/>
          </w:tcPr>
          <w:p w14:paraId="75BDCAE5" w14:textId="18D4C9CC" w:rsidR="00602E0D" w:rsidRDefault="00602E0D">
            <w:pPr>
              <w:spacing w:after="0" w:line="240" w:lineRule="auto"/>
              <w:rPr>
                <w:rFonts w:ascii="Arial" w:hAnsi="Arial" w:cs="Arial"/>
                <w:b/>
                <w:noProof/>
                <w:lang w:val="de-DE" w:eastAsia="de-DE"/>
              </w:rPr>
            </w:pPr>
            <w:r>
              <w:rPr>
                <w:rFonts w:ascii="Arial" w:hAnsi="Arial" w:cs="Arial"/>
                <w:b/>
                <w:noProof/>
                <w:lang w:val="de-DE" w:eastAsia="de-DE"/>
              </w:rPr>
              <w:drawing>
                <wp:inline distT="0" distB="0" distL="0" distR="0" wp14:anchorId="1D56ADA5" wp14:editId="2019CCDC">
                  <wp:extent cx="571500" cy="561975"/>
                  <wp:effectExtent l="0" t="0" r="0" b="0"/>
                  <wp:docPr id="2" name="Picture 2">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a:hlinkClick r:id="rId36"/>
                          </pic:cNvPr>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571500" cy="561975"/>
                          </a:xfrm>
                          <a:prstGeom prst="rect">
                            <a:avLst/>
                          </a:prstGeom>
                          <a:noFill/>
                          <a:ln>
                            <a:noFill/>
                          </a:ln>
                        </pic:spPr>
                      </pic:pic>
                    </a:graphicData>
                  </a:graphic>
                </wp:inline>
              </w:drawing>
            </w:r>
          </w:p>
        </w:tc>
      </w:tr>
    </w:tbl>
    <w:p w14:paraId="2B701FBD" w14:textId="77777777" w:rsidR="00602E0D" w:rsidRPr="00D85D34" w:rsidRDefault="00602E0D" w:rsidP="00C923A0"/>
    <w:sectPr w:rsidR="00602E0D" w:rsidRPr="00D85D34">
      <w:headerReference w:type="even" r:id="rId37"/>
      <w:headerReference w:type="default" r:id="rId38"/>
      <w:footerReference w:type="default" r:id="rId39"/>
      <w:headerReference w:type="firs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FD651" w14:textId="77777777" w:rsidR="00993AD3" w:rsidRDefault="00993AD3" w:rsidP="00C923A0">
      <w:pPr>
        <w:spacing w:after="0" w:line="240" w:lineRule="auto"/>
      </w:pPr>
      <w:r>
        <w:separator/>
      </w:r>
    </w:p>
  </w:endnote>
  <w:endnote w:type="continuationSeparator" w:id="0">
    <w:p w14:paraId="6A095C5A" w14:textId="77777777" w:rsidR="00993AD3" w:rsidRDefault="00993AD3"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45C7B" w14:textId="5EBBA1CA" w:rsidR="00325A79" w:rsidRPr="008A1B73" w:rsidRDefault="008A1B73" w:rsidP="008A1B73">
    <w:pPr>
      <w:rPr>
        <w:rFonts w:ascii="Arial" w:hAnsi="Arial" w:cs="Arial"/>
        <w:color w:val="808080" w:themeColor="background1" w:themeShade="80"/>
        <w:sz w:val="16"/>
        <w:szCs w:val="16"/>
        <w:lang w:val="da-DK"/>
      </w:rPr>
    </w:pPr>
    <w:r>
      <w:rPr>
        <w:rFonts w:ascii="Arial" w:hAnsi="Arial" w:cs="Arial"/>
        <w:color w:val="808080" w:themeColor="background1" w:themeShade="80"/>
        <w:sz w:val="16"/>
        <w:szCs w:val="16"/>
        <w:lang w:val="da-DK"/>
      </w:rPr>
      <w:t>Kverneland Group Deutschland GmbH, Coesterweg 25, 59494 Soest, Deutschland, www.kvernelandgroup.de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D267C3" w14:textId="77777777" w:rsidR="00993AD3" w:rsidRDefault="00993AD3" w:rsidP="00C923A0">
      <w:pPr>
        <w:spacing w:after="0" w:line="240" w:lineRule="auto"/>
      </w:pPr>
      <w:r>
        <w:separator/>
      </w:r>
    </w:p>
  </w:footnote>
  <w:footnote w:type="continuationSeparator" w:id="0">
    <w:p w14:paraId="10789572" w14:textId="77777777" w:rsidR="00993AD3" w:rsidRDefault="00993AD3"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9A65E" w14:textId="77777777" w:rsidR="00EB415D" w:rsidRDefault="00993AD3">
    <w:pPr>
      <w:pStyle w:val="Kopfzeile"/>
    </w:pPr>
    <w:r>
      <w:rPr>
        <w:noProof/>
        <w:lang w:val="de-DE" w:eastAsia="de-DE"/>
      </w:rPr>
      <w:pict w14:anchorId="37A049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10FE5" w14:textId="77777777" w:rsidR="00770925" w:rsidRDefault="00993AD3">
    <w:pPr>
      <w:pStyle w:val="Kopfzeile"/>
    </w:pPr>
    <w:r>
      <w:rPr>
        <w:noProof/>
        <w:lang w:val="de-DE" w:eastAsia="de-DE"/>
      </w:rPr>
      <w:pict w14:anchorId="0E3BA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2FBEAC80"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40C39" w14:textId="77777777" w:rsidR="00EB415D" w:rsidRDefault="00993AD3">
    <w:pPr>
      <w:pStyle w:val="Kopfzeile"/>
    </w:pPr>
    <w:r>
      <w:rPr>
        <w:noProof/>
        <w:lang w:val="de-DE" w:eastAsia="de-DE"/>
      </w:rPr>
      <w:pict w14:anchorId="4F059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C570FA"/>
    <w:multiLevelType w:val="hybridMultilevel"/>
    <w:tmpl w:val="D29EA910"/>
    <w:lvl w:ilvl="0" w:tplc="454E1C72">
      <w:start w:val="1"/>
      <w:numFmt w:val="bullet"/>
      <w:lvlText w:val="-"/>
      <w:lvlJc w:val="left"/>
      <w:pPr>
        <w:ind w:left="720" w:hanging="360"/>
      </w:pPr>
      <w:rPr>
        <w:rFonts w:ascii="Calibri" w:hAnsi="Calibri" w:hint="default"/>
      </w:rPr>
    </w:lvl>
    <w:lvl w:ilvl="1" w:tplc="B44C33DA">
      <w:start w:val="1"/>
      <w:numFmt w:val="bullet"/>
      <w:lvlText w:val="o"/>
      <w:lvlJc w:val="left"/>
      <w:pPr>
        <w:ind w:left="1440" w:hanging="360"/>
      </w:pPr>
      <w:rPr>
        <w:rFonts w:ascii="Courier New" w:hAnsi="Courier New" w:hint="default"/>
      </w:rPr>
    </w:lvl>
    <w:lvl w:ilvl="2" w:tplc="7D7EDFE0">
      <w:start w:val="1"/>
      <w:numFmt w:val="bullet"/>
      <w:lvlText w:val=""/>
      <w:lvlJc w:val="left"/>
      <w:pPr>
        <w:ind w:left="2160" w:hanging="360"/>
      </w:pPr>
      <w:rPr>
        <w:rFonts w:ascii="Wingdings" w:hAnsi="Wingdings" w:hint="default"/>
      </w:rPr>
    </w:lvl>
    <w:lvl w:ilvl="3" w:tplc="4ED81364">
      <w:start w:val="1"/>
      <w:numFmt w:val="bullet"/>
      <w:lvlText w:val=""/>
      <w:lvlJc w:val="left"/>
      <w:pPr>
        <w:ind w:left="2880" w:hanging="360"/>
      </w:pPr>
      <w:rPr>
        <w:rFonts w:ascii="Symbol" w:hAnsi="Symbol" w:hint="default"/>
      </w:rPr>
    </w:lvl>
    <w:lvl w:ilvl="4" w:tplc="5562E858">
      <w:start w:val="1"/>
      <w:numFmt w:val="bullet"/>
      <w:lvlText w:val="o"/>
      <w:lvlJc w:val="left"/>
      <w:pPr>
        <w:ind w:left="3600" w:hanging="360"/>
      </w:pPr>
      <w:rPr>
        <w:rFonts w:ascii="Courier New" w:hAnsi="Courier New" w:hint="default"/>
      </w:rPr>
    </w:lvl>
    <w:lvl w:ilvl="5" w:tplc="2FF2CACC">
      <w:start w:val="1"/>
      <w:numFmt w:val="bullet"/>
      <w:lvlText w:val=""/>
      <w:lvlJc w:val="left"/>
      <w:pPr>
        <w:ind w:left="4320" w:hanging="360"/>
      </w:pPr>
      <w:rPr>
        <w:rFonts w:ascii="Wingdings" w:hAnsi="Wingdings" w:hint="default"/>
      </w:rPr>
    </w:lvl>
    <w:lvl w:ilvl="6" w:tplc="8292C0B0">
      <w:start w:val="1"/>
      <w:numFmt w:val="bullet"/>
      <w:lvlText w:val=""/>
      <w:lvlJc w:val="left"/>
      <w:pPr>
        <w:ind w:left="5040" w:hanging="360"/>
      </w:pPr>
      <w:rPr>
        <w:rFonts w:ascii="Symbol" w:hAnsi="Symbol" w:hint="default"/>
      </w:rPr>
    </w:lvl>
    <w:lvl w:ilvl="7" w:tplc="DA187DF2">
      <w:start w:val="1"/>
      <w:numFmt w:val="bullet"/>
      <w:lvlText w:val="o"/>
      <w:lvlJc w:val="left"/>
      <w:pPr>
        <w:ind w:left="5760" w:hanging="360"/>
      </w:pPr>
      <w:rPr>
        <w:rFonts w:ascii="Courier New" w:hAnsi="Courier New" w:hint="default"/>
      </w:rPr>
    </w:lvl>
    <w:lvl w:ilvl="8" w:tplc="16BECC76">
      <w:start w:val="1"/>
      <w:numFmt w:val="bullet"/>
      <w:lvlText w:val=""/>
      <w:lvlJc w:val="left"/>
      <w:pPr>
        <w:ind w:left="6480" w:hanging="360"/>
      </w:pPr>
      <w:rPr>
        <w:rFonts w:ascii="Wingdings" w:hAnsi="Wingdings" w:hint="default"/>
      </w:rPr>
    </w:lvl>
  </w:abstractNum>
  <w:abstractNum w:abstractNumId="1" w15:restartNumberingAfterBreak="0">
    <w:nsid w:val="1AE57FC7"/>
    <w:multiLevelType w:val="hybridMultilevel"/>
    <w:tmpl w:val="5E44BE68"/>
    <w:lvl w:ilvl="0" w:tplc="E31416F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3AB3954"/>
    <w:multiLevelType w:val="hybridMultilevel"/>
    <w:tmpl w:val="5A68A230"/>
    <w:lvl w:ilvl="0" w:tplc="771C114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4B8A3BCE"/>
    <w:multiLevelType w:val="hybridMultilevel"/>
    <w:tmpl w:val="39D62C50"/>
    <w:lvl w:ilvl="0" w:tplc="6B9007E6">
      <w:start w:val="1"/>
      <w:numFmt w:val="bullet"/>
      <w:lvlText w:val="•"/>
      <w:lvlJc w:val="left"/>
      <w:pPr>
        <w:tabs>
          <w:tab w:val="num" w:pos="720"/>
        </w:tabs>
        <w:ind w:left="720" w:hanging="360"/>
      </w:pPr>
      <w:rPr>
        <w:rFonts w:ascii="Arial" w:hAnsi="Arial" w:hint="default"/>
      </w:rPr>
    </w:lvl>
    <w:lvl w:ilvl="1" w:tplc="3DD6CBAA" w:tentative="1">
      <w:start w:val="1"/>
      <w:numFmt w:val="bullet"/>
      <w:lvlText w:val="•"/>
      <w:lvlJc w:val="left"/>
      <w:pPr>
        <w:tabs>
          <w:tab w:val="num" w:pos="1440"/>
        </w:tabs>
        <w:ind w:left="1440" w:hanging="360"/>
      </w:pPr>
      <w:rPr>
        <w:rFonts w:ascii="Arial" w:hAnsi="Arial" w:hint="default"/>
      </w:rPr>
    </w:lvl>
    <w:lvl w:ilvl="2" w:tplc="CD9695DC" w:tentative="1">
      <w:start w:val="1"/>
      <w:numFmt w:val="bullet"/>
      <w:lvlText w:val="•"/>
      <w:lvlJc w:val="left"/>
      <w:pPr>
        <w:tabs>
          <w:tab w:val="num" w:pos="2160"/>
        </w:tabs>
        <w:ind w:left="2160" w:hanging="360"/>
      </w:pPr>
      <w:rPr>
        <w:rFonts w:ascii="Arial" w:hAnsi="Arial" w:hint="default"/>
      </w:rPr>
    </w:lvl>
    <w:lvl w:ilvl="3" w:tplc="ADB209A2" w:tentative="1">
      <w:start w:val="1"/>
      <w:numFmt w:val="bullet"/>
      <w:lvlText w:val="•"/>
      <w:lvlJc w:val="left"/>
      <w:pPr>
        <w:tabs>
          <w:tab w:val="num" w:pos="2880"/>
        </w:tabs>
        <w:ind w:left="2880" w:hanging="360"/>
      </w:pPr>
      <w:rPr>
        <w:rFonts w:ascii="Arial" w:hAnsi="Arial" w:hint="default"/>
      </w:rPr>
    </w:lvl>
    <w:lvl w:ilvl="4" w:tplc="FB7A1C8A" w:tentative="1">
      <w:start w:val="1"/>
      <w:numFmt w:val="bullet"/>
      <w:lvlText w:val="•"/>
      <w:lvlJc w:val="left"/>
      <w:pPr>
        <w:tabs>
          <w:tab w:val="num" w:pos="3600"/>
        </w:tabs>
        <w:ind w:left="3600" w:hanging="360"/>
      </w:pPr>
      <w:rPr>
        <w:rFonts w:ascii="Arial" w:hAnsi="Arial" w:hint="default"/>
      </w:rPr>
    </w:lvl>
    <w:lvl w:ilvl="5" w:tplc="522E3ECC" w:tentative="1">
      <w:start w:val="1"/>
      <w:numFmt w:val="bullet"/>
      <w:lvlText w:val="•"/>
      <w:lvlJc w:val="left"/>
      <w:pPr>
        <w:tabs>
          <w:tab w:val="num" w:pos="4320"/>
        </w:tabs>
        <w:ind w:left="4320" w:hanging="360"/>
      </w:pPr>
      <w:rPr>
        <w:rFonts w:ascii="Arial" w:hAnsi="Arial" w:hint="default"/>
      </w:rPr>
    </w:lvl>
    <w:lvl w:ilvl="6" w:tplc="71A8DD8E" w:tentative="1">
      <w:start w:val="1"/>
      <w:numFmt w:val="bullet"/>
      <w:lvlText w:val="•"/>
      <w:lvlJc w:val="left"/>
      <w:pPr>
        <w:tabs>
          <w:tab w:val="num" w:pos="5040"/>
        </w:tabs>
        <w:ind w:left="5040" w:hanging="360"/>
      </w:pPr>
      <w:rPr>
        <w:rFonts w:ascii="Arial" w:hAnsi="Arial" w:hint="default"/>
      </w:rPr>
    </w:lvl>
    <w:lvl w:ilvl="7" w:tplc="180CFCFC" w:tentative="1">
      <w:start w:val="1"/>
      <w:numFmt w:val="bullet"/>
      <w:lvlText w:val="•"/>
      <w:lvlJc w:val="left"/>
      <w:pPr>
        <w:tabs>
          <w:tab w:val="num" w:pos="5760"/>
        </w:tabs>
        <w:ind w:left="5760" w:hanging="360"/>
      </w:pPr>
      <w:rPr>
        <w:rFonts w:ascii="Arial" w:hAnsi="Arial" w:hint="default"/>
      </w:rPr>
    </w:lvl>
    <w:lvl w:ilvl="8" w:tplc="DA240F5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59904542"/>
    <w:multiLevelType w:val="hybridMultilevel"/>
    <w:tmpl w:val="6AD007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9C57DE5"/>
    <w:multiLevelType w:val="hybridMultilevel"/>
    <w:tmpl w:val="1BD40F0E"/>
    <w:lvl w:ilvl="0" w:tplc="D14CDA58">
      <w:start w:val="1"/>
      <w:numFmt w:val="bullet"/>
      <w:lvlText w:val="•"/>
      <w:lvlJc w:val="left"/>
      <w:pPr>
        <w:tabs>
          <w:tab w:val="num" w:pos="720"/>
        </w:tabs>
        <w:ind w:left="720" w:hanging="360"/>
      </w:pPr>
      <w:rPr>
        <w:rFonts w:ascii="Arial" w:hAnsi="Arial" w:hint="default"/>
      </w:rPr>
    </w:lvl>
    <w:lvl w:ilvl="1" w:tplc="FA60D430" w:tentative="1">
      <w:start w:val="1"/>
      <w:numFmt w:val="bullet"/>
      <w:lvlText w:val="•"/>
      <w:lvlJc w:val="left"/>
      <w:pPr>
        <w:tabs>
          <w:tab w:val="num" w:pos="1440"/>
        </w:tabs>
        <w:ind w:left="1440" w:hanging="360"/>
      </w:pPr>
      <w:rPr>
        <w:rFonts w:ascii="Arial" w:hAnsi="Arial" w:hint="default"/>
      </w:rPr>
    </w:lvl>
    <w:lvl w:ilvl="2" w:tplc="D89EDC68" w:tentative="1">
      <w:start w:val="1"/>
      <w:numFmt w:val="bullet"/>
      <w:lvlText w:val="•"/>
      <w:lvlJc w:val="left"/>
      <w:pPr>
        <w:tabs>
          <w:tab w:val="num" w:pos="2160"/>
        </w:tabs>
        <w:ind w:left="2160" w:hanging="360"/>
      </w:pPr>
      <w:rPr>
        <w:rFonts w:ascii="Arial" w:hAnsi="Arial" w:hint="default"/>
      </w:rPr>
    </w:lvl>
    <w:lvl w:ilvl="3" w:tplc="20B418F6" w:tentative="1">
      <w:start w:val="1"/>
      <w:numFmt w:val="bullet"/>
      <w:lvlText w:val="•"/>
      <w:lvlJc w:val="left"/>
      <w:pPr>
        <w:tabs>
          <w:tab w:val="num" w:pos="2880"/>
        </w:tabs>
        <w:ind w:left="2880" w:hanging="360"/>
      </w:pPr>
      <w:rPr>
        <w:rFonts w:ascii="Arial" w:hAnsi="Arial" w:hint="default"/>
      </w:rPr>
    </w:lvl>
    <w:lvl w:ilvl="4" w:tplc="0766573C" w:tentative="1">
      <w:start w:val="1"/>
      <w:numFmt w:val="bullet"/>
      <w:lvlText w:val="•"/>
      <w:lvlJc w:val="left"/>
      <w:pPr>
        <w:tabs>
          <w:tab w:val="num" w:pos="3600"/>
        </w:tabs>
        <w:ind w:left="3600" w:hanging="360"/>
      </w:pPr>
      <w:rPr>
        <w:rFonts w:ascii="Arial" w:hAnsi="Arial" w:hint="default"/>
      </w:rPr>
    </w:lvl>
    <w:lvl w:ilvl="5" w:tplc="ED1CCF04" w:tentative="1">
      <w:start w:val="1"/>
      <w:numFmt w:val="bullet"/>
      <w:lvlText w:val="•"/>
      <w:lvlJc w:val="left"/>
      <w:pPr>
        <w:tabs>
          <w:tab w:val="num" w:pos="4320"/>
        </w:tabs>
        <w:ind w:left="4320" w:hanging="360"/>
      </w:pPr>
      <w:rPr>
        <w:rFonts w:ascii="Arial" w:hAnsi="Arial" w:hint="default"/>
      </w:rPr>
    </w:lvl>
    <w:lvl w:ilvl="6" w:tplc="4116382E" w:tentative="1">
      <w:start w:val="1"/>
      <w:numFmt w:val="bullet"/>
      <w:lvlText w:val="•"/>
      <w:lvlJc w:val="left"/>
      <w:pPr>
        <w:tabs>
          <w:tab w:val="num" w:pos="5040"/>
        </w:tabs>
        <w:ind w:left="5040" w:hanging="360"/>
      </w:pPr>
      <w:rPr>
        <w:rFonts w:ascii="Arial" w:hAnsi="Arial" w:hint="default"/>
      </w:rPr>
    </w:lvl>
    <w:lvl w:ilvl="7" w:tplc="CD7C92F2" w:tentative="1">
      <w:start w:val="1"/>
      <w:numFmt w:val="bullet"/>
      <w:lvlText w:val="•"/>
      <w:lvlJc w:val="left"/>
      <w:pPr>
        <w:tabs>
          <w:tab w:val="num" w:pos="5760"/>
        </w:tabs>
        <w:ind w:left="5760" w:hanging="360"/>
      </w:pPr>
      <w:rPr>
        <w:rFonts w:ascii="Arial" w:hAnsi="Arial" w:hint="default"/>
      </w:rPr>
    </w:lvl>
    <w:lvl w:ilvl="8" w:tplc="B8D68C1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7CED61EC"/>
    <w:multiLevelType w:val="hybridMultilevel"/>
    <w:tmpl w:val="D63EB614"/>
    <w:lvl w:ilvl="0" w:tplc="9B242F98">
      <w:start w:val="1"/>
      <w:numFmt w:val="bullet"/>
      <w:lvlText w:val=""/>
      <w:lvlJc w:val="left"/>
      <w:pPr>
        <w:ind w:left="928" w:hanging="360"/>
      </w:pPr>
    </w:lvl>
    <w:lvl w:ilvl="1" w:tplc="502C1DFE">
      <w:start w:val="1"/>
      <w:numFmt w:val="lowerLetter"/>
      <w:lvlText w:val="%2."/>
      <w:lvlJc w:val="left"/>
      <w:pPr>
        <w:ind w:left="1648" w:hanging="360"/>
      </w:pPr>
    </w:lvl>
    <w:lvl w:ilvl="2" w:tplc="11C62A12">
      <w:start w:val="1"/>
      <w:numFmt w:val="lowerRoman"/>
      <w:lvlText w:val="%3."/>
      <w:lvlJc w:val="right"/>
      <w:pPr>
        <w:ind w:left="2368" w:hanging="180"/>
      </w:pPr>
    </w:lvl>
    <w:lvl w:ilvl="3" w:tplc="65BC726C">
      <w:start w:val="1"/>
      <w:numFmt w:val="decimal"/>
      <w:lvlText w:val="%4."/>
      <w:lvlJc w:val="left"/>
      <w:pPr>
        <w:ind w:left="3088" w:hanging="360"/>
      </w:pPr>
    </w:lvl>
    <w:lvl w:ilvl="4" w:tplc="0C740DB6">
      <w:start w:val="1"/>
      <w:numFmt w:val="lowerLetter"/>
      <w:lvlText w:val="%5."/>
      <w:lvlJc w:val="left"/>
      <w:pPr>
        <w:ind w:left="3808" w:hanging="360"/>
      </w:pPr>
    </w:lvl>
    <w:lvl w:ilvl="5" w:tplc="3B3E316A">
      <w:start w:val="1"/>
      <w:numFmt w:val="lowerRoman"/>
      <w:lvlText w:val="%6."/>
      <w:lvlJc w:val="right"/>
      <w:pPr>
        <w:ind w:left="4528" w:hanging="180"/>
      </w:pPr>
    </w:lvl>
    <w:lvl w:ilvl="6" w:tplc="16BEE8A6">
      <w:start w:val="1"/>
      <w:numFmt w:val="decimal"/>
      <w:lvlText w:val="%7."/>
      <w:lvlJc w:val="left"/>
      <w:pPr>
        <w:ind w:left="5248" w:hanging="360"/>
      </w:pPr>
    </w:lvl>
    <w:lvl w:ilvl="7" w:tplc="D0A60ADE">
      <w:start w:val="1"/>
      <w:numFmt w:val="lowerLetter"/>
      <w:lvlText w:val="%8."/>
      <w:lvlJc w:val="left"/>
      <w:pPr>
        <w:ind w:left="5968" w:hanging="360"/>
      </w:pPr>
    </w:lvl>
    <w:lvl w:ilvl="8" w:tplc="5FC6A0F8">
      <w:start w:val="1"/>
      <w:numFmt w:val="lowerRoman"/>
      <w:lvlText w:val="%9."/>
      <w:lvlJc w:val="right"/>
      <w:pPr>
        <w:ind w:left="6688" w:hanging="180"/>
      </w:pPr>
    </w:lvl>
  </w:abstractNum>
  <w:num w:numId="1">
    <w:abstractNumId w:val="0"/>
  </w:num>
  <w:num w:numId="2">
    <w:abstractNumId w:val="2"/>
  </w:num>
  <w:num w:numId="3">
    <w:abstractNumId w:val="6"/>
  </w:num>
  <w:num w:numId="4">
    <w:abstractNumId w:val="3"/>
  </w:num>
  <w:num w:numId="5">
    <w:abstractNumId w:val="5"/>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4"/>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10DF2"/>
    <w:rsid w:val="00011B70"/>
    <w:rsid w:val="00014CDE"/>
    <w:rsid w:val="000226E0"/>
    <w:rsid w:val="00030731"/>
    <w:rsid w:val="00042005"/>
    <w:rsid w:val="000469C3"/>
    <w:rsid w:val="00050AA5"/>
    <w:rsid w:val="00053A0A"/>
    <w:rsid w:val="000653F8"/>
    <w:rsid w:val="0006686C"/>
    <w:rsid w:val="00067691"/>
    <w:rsid w:val="000740C4"/>
    <w:rsid w:val="00081782"/>
    <w:rsid w:val="00083B09"/>
    <w:rsid w:val="0008623D"/>
    <w:rsid w:val="00086F31"/>
    <w:rsid w:val="00092D79"/>
    <w:rsid w:val="000936A0"/>
    <w:rsid w:val="000B0CE7"/>
    <w:rsid w:val="000B1C2D"/>
    <w:rsid w:val="000B6066"/>
    <w:rsid w:val="000B7327"/>
    <w:rsid w:val="000C0749"/>
    <w:rsid w:val="000C3DD1"/>
    <w:rsid w:val="000C55FF"/>
    <w:rsid w:val="000D44B4"/>
    <w:rsid w:val="000D4832"/>
    <w:rsid w:val="000E0338"/>
    <w:rsid w:val="00103397"/>
    <w:rsid w:val="00104071"/>
    <w:rsid w:val="001051C2"/>
    <w:rsid w:val="00105501"/>
    <w:rsid w:val="00111C08"/>
    <w:rsid w:val="00120D25"/>
    <w:rsid w:val="001355F4"/>
    <w:rsid w:val="00140A14"/>
    <w:rsid w:val="00142186"/>
    <w:rsid w:val="001462DB"/>
    <w:rsid w:val="00150976"/>
    <w:rsid w:val="00152A46"/>
    <w:rsid w:val="0015371B"/>
    <w:rsid w:val="001565E8"/>
    <w:rsid w:val="00157B9A"/>
    <w:rsid w:val="0016708E"/>
    <w:rsid w:val="001732D3"/>
    <w:rsid w:val="001918B9"/>
    <w:rsid w:val="00192538"/>
    <w:rsid w:val="00197C77"/>
    <w:rsid w:val="001A65F1"/>
    <w:rsid w:val="001A7E37"/>
    <w:rsid w:val="001B55C1"/>
    <w:rsid w:val="001B67D7"/>
    <w:rsid w:val="001C1D83"/>
    <w:rsid w:val="001C65BA"/>
    <w:rsid w:val="001D1F3A"/>
    <w:rsid w:val="001D436A"/>
    <w:rsid w:val="001D640A"/>
    <w:rsid w:val="001D6808"/>
    <w:rsid w:val="001F2590"/>
    <w:rsid w:val="001F7FCD"/>
    <w:rsid w:val="0020659B"/>
    <w:rsid w:val="00214DE4"/>
    <w:rsid w:val="00214E68"/>
    <w:rsid w:val="00224BFA"/>
    <w:rsid w:val="00225091"/>
    <w:rsid w:val="00231DDB"/>
    <w:rsid w:val="0023497E"/>
    <w:rsid w:val="002404A0"/>
    <w:rsid w:val="00243AEE"/>
    <w:rsid w:val="00251683"/>
    <w:rsid w:val="0025181E"/>
    <w:rsid w:val="00273646"/>
    <w:rsid w:val="00274105"/>
    <w:rsid w:val="00274BB0"/>
    <w:rsid w:val="00276F95"/>
    <w:rsid w:val="002808A5"/>
    <w:rsid w:val="00282E3C"/>
    <w:rsid w:val="002834A4"/>
    <w:rsid w:val="00285D5B"/>
    <w:rsid w:val="002973FB"/>
    <w:rsid w:val="002A5F81"/>
    <w:rsid w:val="002A6062"/>
    <w:rsid w:val="002B1861"/>
    <w:rsid w:val="002B1D77"/>
    <w:rsid w:val="002C236B"/>
    <w:rsid w:val="002C2BC9"/>
    <w:rsid w:val="002C3E3D"/>
    <w:rsid w:val="002E16EC"/>
    <w:rsid w:val="002E1E4B"/>
    <w:rsid w:val="002E32FF"/>
    <w:rsid w:val="002E428A"/>
    <w:rsid w:val="002E4F46"/>
    <w:rsid w:val="002E72EF"/>
    <w:rsid w:val="002F1672"/>
    <w:rsid w:val="002F1840"/>
    <w:rsid w:val="002F63EE"/>
    <w:rsid w:val="00305A7B"/>
    <w:rsid w:val="00322A86"/>
    <w:rsid w:val="00325A79"/>
    <w:rsid w:val="00331DA6"/>
    <w:rsid w:val="0034032D"/>
    <w:rsid w:val="0035413F"/>
    <w:rsid w:val="00354221"/>
    <w:rsid w:val="00354D92"/>
    <w:rsid w:val="00357CDB"/>
    <w:rsid w:val="00360F53"/>
    <w:rsid w:val="00366E92"/>
    <w:rsid w:val="003743A4"/>
    <w:rsid w:val="003911C4"/>
    <w:rsid w:val="00394BDA"/>
    <w:rsid w:val="00396CE1"/>
    <w:rsid w:val="003A3613"/>
    <w:rsid w:val="003A7357"/>
    <w:rsid w:val="003B14F4"/>
    <w:rsid w:val="003B5FDC"/>
    <w:rsid w:val="003D71F3"/>
    <w:rsid w:val="003E2113"/>
    <w:rsid w:val="003E2360"/>
    <w:rsid w:val="003E5691"/>
    <w:rsid w:val="003E5F1E"/>
    <w:rsid w:val="003E6D13"/>
    <w:rsid w:val="003E7D58"/>
    <w:rsid w:val="003F2877"/>
    <w:rsid w:val="0040230D"/>
    <w:rsid w:val="004117FE"/>
    <w:rsid w:val="00412054"/>
    <w:rsid w:val="004211C6"/>
    <w:rsid w:val="004273E6"/>
    <w:rsid w:val="004307B4"/>
    <w:rsid w:val="00435A8C"/>
    <w:rsid w:val="00437E79"/>
    <w:rsid w:val="0044103B"/>
    <w:rsid w:val="00472A30"/>
    <w:rsid w:val="00475D7C"/>
    <w:rsid w:val="004779E3"/>
    <w:rsid w:val="00480001"/>
    <w:rsid w:val="00481277"/>
    <w:rsid w:val="004816C4"/>
    <w:rsid w:val="004845F3"/>
    <w:rsid w:val="0048494C"/>
    <w:rsid w:val="00484A08"/>
    <w:rsid w:val="0048662B"/>
    <w:rsid w:val="004A30B0"/>
    <w:rsid w:val="004B5387"/>
    <w:rsid w:val="004C1085"/>
    <w:rsid w:val="004C326B"/>
    <w:rsid w:val="004C36F2"/>
    <w:rsid w:val="004C7D7B"/>
    <w:rsid w:val="004D0493"/>
    <w:rsid w:val="004D4CA8"/>
    <w:rsid w:val="004E0B38"/>
    <w:rsid w:val="004E109F"/>
    <w:rsid w:val="004E147A"/>
    <w:rsid w:val="004F00AF"/>
    <w:rsid w:val="004F34A4"/>
    <w:rsid w:val="004F62BD"/>
    <w:rsid w:val="004F7C25"/>
    <w:rsid w:val="00500F60"/>
    <w:rsid w:val="00501A6E"/>
    <w:rsid w:val="00504E2F"/>
    <w:rsid w:val="0050559A"/>
    <w:rsid w:val="00511364"/>
    <w:rsid w:val="005163BC"/>
    <w:rsid w:val="0052149C"/>
    <w:rsid w:val="00521C6C"/>
    <w:rsid w:val="00522937"/>
    <w:rsid w:val="00547A66"/>
    <w:rsid w:val="005606EE"/>
    <w:rsid w:val="00562979"/>
    <w:rsid w:val="005661C9"/>
    <w:rsid w:val="0056631F"/>
    <w:rsid w:val="0056762E"/>
    <w:rsid w:val="00575443"/>
    <w:rsid w:val="00580108"/>
    <w:rsid w:val="00587D16"/>
    <w:rsid w:val="005A2AAC"/>
    <w:rsid w:val="005A319B"/>
    <w:rsid w:val="005A382F"/>
    <w:rsid w:val="005A6BB5"/>
    <w:rsid w:val="005B1632"/>
    <w:rsid w:val="005B1C5F"/>
    <w:rsid w:val="005B2B0A"/>
    <w:rsid w:val="005B48A9"/>
    <w:rsid w:val="005C0BC3"/>
    <w:rsid w:val="005C2362"/>
    <w:rsid w:val="005C607F"/>
    <w:rsid w:val="005D77A3"/>
    <w:rsid w:val="005F0A1D"/>
    <w:rsid w:val="00602E0D"/>
    <w:rsid w:val="006132FF"/>
    <w:rsid w:val="00614747"/>
    <w:rsid w:val="0061568E"/>
    <w:rsid w:val="0062151C"/>
    <w:rsid w:val="00623225"/>
    <w:rsid w:val="0062718B"/>
    <w:rsid w:val="006316C6"/>
    <w:rsid w:val="00634D66"/>
    <w:rsid w:val="00641BDA"/>
    <w:rsid w:val="0064281A"/>
    <w:rsid w:val="006622BB"/>
    <w:rsid w:val="00691158"/>
    <w:rsid w:val="00695519"/>
    <w:rsid w:val="006A454C"/>
    <w:rsid w:val="006A474A"/>
    <w:rsid w:val="006A5590"/>
    <w:rsid w:val="006A5C41"/>
    <w:rsid w:val="006B558C"/>
    <w:rsid w:val="006C0903"/>
    <w:rsid w:val="006D0659"/>
    <w:rsid w:val="006D3662"/>
    <w:rsid w:val="006E21AF"/>
    <w:rsid w:val="006E2FEA"/>
    <w:rsid w:val="006E3313"/>
    <w:rsid w:val="006E79BC"/>
    <w:rsid w:val="006F569A"/>
    <w:rsid w:val="0070218B"/>
    <w:rsid w:val="00706146"/>
    <w:rsid w:val="007121C1"/>
    <w:rsid w:val="0072451A"/>
    <w:rsid w:val="00734DE3"/>
    <w:rsid w:val="00747464"/>
    <w:rsid w:val="00761FD5"/>
    <w:rsid w:val="00762ACA"/>
    <w:rsid w:val="00763A25"/>
    <w:rsid w:val="00770925"/>
    <w:rsid w:val="007750EC"/>
    <w:rsid w:val="007948F9"/>
    <w:rsid w:val="007A06A8"/>
    <w:rsid w:val="007A3EFE"/>
    <w:rsid w:val="007A4A5A"/>
    <w:rsid w:val="007B5B1A"/>
    <w:rsid w:val="007C733F"/>
    <w:rsid w:val="007D168D"/>
    <w:rsid w:val="007D298A"/>
    <w:rsid w:val="007D593B"/>
    <w:rsid w:val="007D5A95"/>
    <w:rsid w:val="007F4908"/>
    <w:rsid w:val="0080475D"/>
    <w:rsid w:val="0080739F"/>
    <w:rsid w:val="008143CC"/>
    <w:rsid w:val="00821139"/>
    <w:rsid w:val="00825ED9"/>
    <w:rsid w:val="008270A8"/>
    <w:rsid w:val="0082799D"/>
    <w:rsid w:val="008553A8"/>
    <w:rsid w:val="00856349"/>
    <w:rsid w:val="0087219F"/>
    <w:rsid w:val="0087265D"/>
    <w:rsid w:val="008769F7"/>
    <w:rsid w:val="00883D43"/>
    <w:rsid w:val="008862E7"/>
    <w:rsid w:val="00886592"/>
    <w:rsid w:val="0088678F"/>
    <w:rsid w:val="008874E4"/>
    <w:rsid w:val="00891C4B"/>
    <w:rsid w:val="00896DD3"/>
    <w:rsid w:val="00897DB3"/>
    <w:rsid w:val="008A0C64"/>
    <w:rsid w:val="008A1B73"/>
    <w:rsid w:val="008A2CFB"/>
    <w:rsid w:val="008D59C3"/>
    <w:rsid w:val="008E0EA9"/>
    <w:rsid w:val="008E15FC"/>
    <w:rsid w:val="008E26BB"/>
    <w:rsid w:val="008E5AC9"/>
    <w:rsid w:val="008F69E6"/>
    <w:rsid w:val="00900496"/>
    <w:rsid w:val="00903AC0"/>
    <w:rsid w:val="00903C44"/>
    <w:rsid w:val="00906E01"/>
    <w:rsid w:val="009101EC"/>
    <w:rsid w:val="00910982"/>
    <w:rsid w:val="00910D7F"/>
    <w:rsid w:val="00923362"/>
    <w:rsid w:val="009246D9"/>
    <w:rsid w:val="00932EE4"/>
    <w:rsid w:val="009367FF"/>
    <w:rsid w:val="00940AFC"/>
    <w:rsid w:val="00944940"/>
    <w:rsid w:val="00950642"/>
    <w:rsid w:val="009577F0"/>
    <w:rsid w:val="00963E01"/>
    <w:rsid w:val="00990A8B"/>
    <w:rsid w:val="00993AD3"/>
    <w:rsid w:val="009A765D"/>
    <w:rsid w:val="009A7BDB"/>
    <w:rsid w:val="009B4AF4"/>
    <w:rsid w:val="009B5BC5"/>
    <w:rsid w:val="009C1F1E"/>
    <w:rsid w:val="009C4DC2"/>
    <w:rsid w:val="009E6635"/>
    <w:rsid w:val="009F5E30"/>
    <w:rsid w:val="00A00363"/>
    <w:rsid w:val="00A00EED"/>
    <w:rsid w:val="00A052CA"/>
    <w:rsid w:val="00A06B73"/>
    <w:rsid w:val="00A150FA"/>
    <w:rsid w:val="00A16165"/>
    <w:rsid w:val="00A2097D"/>
    <w:rsid w:val="00A223AB"/>
    <w:rsid w:val="00A2308C"/>
    <w:rsid w:val="00A305DA"/>
    <w:rsid w:val="00A31A4B"/>
    <w:rsid w:val="00A327CA"/>
    <w:rsid w:val="00A334A2"/>
    <w:rsid w:val="00A40EE7"/>
    <w:rsid w:val="00A53B6C"/>
    <w:rsid w:val="00A630A1"/>
    <w:rsid w:val="00A65416"/>
    <w:rsid w:val="00A65F32"/>
    <w:rsid w:val="00A66A12"/>
    <w:rsid w:val="00A66B54"/>
    <w:rsid w:val="00A71065"/>
    <w:rsid w:val="00A76E00"/>
    <w:rsid w:val="00A831EB"/>
    <w:rsid w:val="00A9316B"/>
    <w:rsid w:val="00AA02C5"/>
    <w:rsid w:val="00AA04AC"/>
    <w:rsid w:val="00AA3DF6"/>
    <w:rsid w:val="00AA6073"/>
    <w:rsid w:val="00AB4673"/>
    <w:rsid w:val="00AB7B6C"/>
    <w:rsid w:val="00AC2223"/>
    <w:rsid w:val="00AC3F51"/>
    <w:rsid w:val="00AD0453"/>
    <w:rsid w:val="00AD0D27"/>
    <w:rsid w:val="00AD57BD"/>
    <w:rsid w:val="00AE72F6"/>
    <w:rsid w:val="00AF30BD"/>
    <w:rsid w:val="00B00CBE"/>
    <w:rsid w:val="00B12B11"/>
    <w:rsid w:val="00B21B33"/>
    <w:rsid w:val="00B25D08"/>
    <w:rsid w:val="00B340B5"/>
    <w:rsid w:val="00B4669F"/>
    <w:rsid w:val="00B4767B"/>
    <w:rsid w:val="00B54580"/>
    <w:rsid w:val="00B550A0"/>
    <w:rsid w:val="00B551D9"/>
    <w:rsid w:val="00B61B58"/>
    <w:rsid w:val="00B67B3B"/>
    <w:rsid w:val="00B70897"/>
    <w:rsid w:val="00B8000C"/>
    <w:rsid w:val="00B87D61"/>
    <w:rsid w:val="00B92679"/>
    <w:rsid w:val="00B9488D"/>
    <w:rsid w:val="00BA1ED2"/>
    <w:rsid w:val="00BA31B0"/>
    <w:rsid w:val="00BB69A2"/>
    <w:rsid w:val="00BC4D8E"/>
    <w:rsid w:val="00BD1A50"/>
    <w:rsid w:val="00BD7F6C"/>
    <w:rsid w:val="00BF75C8"/>
    <w:rsid w:val="00C002EA"/>
    <w:rsid w:val="00C01149"/>
    <w:rsid w:val="00C02A7B"/>
    <w:rsid w:val="00C02C60"/>
    <w:rsid w:val="00C04FB6"/>
    <w:rsid w:val="00C065D8"/>
    <w:rsid w:val="00C1078A"/>
    <w:rsid w:val="00C11EF9"/>
    <w:rsid w:val="00C13559"/>
    <w:rsid w:val="00C172E3"/>
    <w:rsid w:val="00C20904"/>
    <w:rsid w:val="00C21A7B"/>
    <w:rsid w:val="00C24132"/>
    <w:rsid w:val="00C33F6E"/>
    <w:rsid w:val="00C50784"/>
    <w:rsid w:val="00C65E41"/>
    <w:rsid w:val="00C71072"/>
    <w:rsid w:val="00C748B6"/>
    <w:rsid w:val="00C75132"/>
    <w:rsid w:val="00C801AD"/>
    <w:rsid w:val="00C840B9"/>
    <w:rsid w:val="00C842B4"/>
    <w:rsid w:val="00C923A0"/>
    <w:rsid w:val="00C95B10"/>
    <w:rsid w:val="00CA3164"/>
    <w:rsid w:val="00CA68B4"/>
    <w:rsid w:val="00CA7008"/>
    <w:rsid w:val="00CA7DEA"/>
    <w:rsid w:val="00CB54D7"/>
    <w:rsid w:val="00CD24ED"/>
    <w:rsid w:val="00CD42CC"/>
    <w:rsid w:val="00CE3918"/>
    <w:rsid w:val="00CF462A"/>
    <w:rsid w:val="00CF7D84"/>
    <w:rsid w:val="00D00374"/>
    <w:rsid w:val="00D04EE1"/>
    <w:rsid w:val="00D12EA6"/>
    <w:rsid w:val="00D209FF"/>
    <w:rsid w:val="00D22077"/>
    <w:rsid w:val="00D221CE"/>
    <w:rsid w:val="00D237CC"/>
    <w:rsid w:val="00D2464D"/>
    <w:rsid w:val="00D37B81"/>
    <w:rsid w:val="00D50838"/>
    <w:rsid w:val="00D54615"/>
    <w:rsid w:val="00D61D71"/>
    <w:rsid w:val="00D74AA3"/>
    <w:rsid w:val="00D85D34"/>
    <w:rsid w:val="00D86880"/>
    <w:rsid w:val="00D925C8"/>
    <w:rsid w:val="00D94B80"/>
    <w:rsid w:val="00D971F1"/>
    <w:rsid w:val="00DA452B"/>
    <w:rsid w:val="00DB09AF"/>
    <w:rsid w:val="00DB1565"/>
    <w:rsid w:val="00DC05D8"/>
    <w:rsid w:val="00DC21F8"/>
    <w:rsid w:val="00DC5630"/>
    <w:rsid w:val="00DC588C"/>
    <w:rsid w:val="00DD0738"/>
    <w:rsid w:val="00DD1F04"/>
    <w:rsid w:val="00DD3E24"/>
    <w:rsid w:val="00DD3EFC"/>
    <w:rsid w:val="00DD4833"/>
    <w:rsid w:val="00DD48B4"/>
    <w:rsid w:val="00DE120F"/>
    <w:rsid w:val="00DE1C08"/>
    <w:rsid w:val="00DE5922"/>
    <w:rsid w:val="00DE6D47"/>
    <w:rsid w:val="00DF3085"/>
    <w:rsid w:val="00DF520E"/>
    <w:rsid w:val="00DF5947"/>
    <w:rsid w:val="00DF79BE"/>
    <w:rsid w:val="00E1247D"/>
    <w:rsid w:val="00E13DC7"/>
    <w:rsid w:val="00E14CFE"/>
    <w:rsid w:val="00E15EF3"/>
    <w:rsid w:val="00E30670"/>
    <w:rsid w:val="00E33CC4"/>
    <w:rsid w:val="00E346CD"/>
    <w:rsid w:val="00E35225"/>
    <w:rsid w:val="00E35A10"/>
    <w:rsid w:val="00E35D1C"/>
    <w:rsid w:val="00E41902"/>
    <w:rsid w:val="00E423D1"/>
    <w:rsid w:val="00E4306A"/>
    <w:rsid w:val="00E50EBA"/>
    <w:rsid w:val="00E51D8D"/>
    <w:rsid w:val="00E61195"/>
    <w:rsid w:val="00E67AA0"/>
    <w:rsid w:val="00E7491B"/>
    <w:rsid w:val="00E90668"/>
    <w:rsid w:val="00E92903"/>
    <w:rsid w:val="00E94111"/>
    <w:rsid w:val="00E955E5"/>
    <w:rsid w:val="00E96BF1"/>
    <w:rsid w:val="00EB415D"/>
    <w:rsid w:val="00EC093D"/>
    <w:rsid w:val="00EC46D3"/>
    <w:rsid w:val="00EC70CE"/>
    <w:rsid w:val="00ED5268"/>
    <w:rsid w:val="00ED6295"/>
    <w:rsid w:val="00EF52ED"/>
    <w:rsid w:val="00EF602F"/>
    <w:rsid w:val="00F02D99"/>
    <w:rsid w:val="00F02FA2"/>
    <w:rsid w:val="00F0542F"/>
    <w:rsid w:val="00F23E83"/>
    <w:rsid w:val="00F24FEF"/>
    <w:rsid w:val="00F33AA6"/>
    <w:rsid w:val="00F33D45"/>
    <w:rsid w:val="00F43762"/>
    <w:rsid w:val="00F47CC9"/>
    <w:rsid w:val="00F6194A"/>
    <w:rsid w:val="00F65787"/>
    <w:rsid w:val="00F65B85"/>
    <w:rsid w:val="00F65DFD"/>
    <w:rsid w:val="00F662F6"/>
    <w:rsid w:val="00F91330"/>
    <w:rsid w:val="00F91F0F"/>
    <w:rsid w:val="00F931A1"/>
    <w:rsid w:val="00F96003"/>
    <w:rsid w:val="00FA5858"/>
    <w:rsid w:val="00FA6A3D"/>
    <w:rsid w:val="00FB3021"/>
    <w:rsid w:val="00FB4F14"/>
    <w:rsid w:val="00FB774C"/>
    <w:rsid w:val="00FC50A5"/>
    <w:rsid w:val="00FD1186"/>
    <w:rsid w:val="00FD646B"/>
    <w:rsid w:val="00FE0101"/>
    <w:rsid w:val="00FE2030"/>
    <w:rsid w:val="00FE35D9"/>
    <w:rsid w:val="00FF130B"/>
    <w:rsid w:val="00FF3B7E"/>
    <w:rsid w:val="00FF4BBF"/>
    <w:rsid w:val="00FF6015"/>
    <w:rsid w:val="00FF6266"/>
    <w:rsid w:val="019CFC39"/>
    <w:rsid w:val="028D7252"/>
    <w:rsid w:val="05C85FEE"/>
    <w:rsid w:val="0DB794DD"/>
    <w:rsid w:val="11FB88AE"/>
    <w:rsid w:val="16168D58"/>
    <w:rsid w:val="1620C545"/>
    <w:rsid w:val="1D00F950"/>
    <w:rsid w:val="1E02BDFA"/>
    <w:rsid w:val="1E5676CC"/>
    <w:rsid w:val="223E1282"/>
    <w:rsid w:val="28AD5406"/>
    <w:rsid w:val="2F8100A5"/>
    <w:rsid w:val="31AC28DE"/>
    <w:rsid w:val="31F41BF7"/>
    <w:rsid w:val="33C6ED7D"/>
    <w:rsid w:val="389A5EA0"/>
    <w:rsid w:val="3A24F42A"/>
    <w:rsid w:val="3FBF53FE"/>
    <w:rsid w:val="409435AE"/>
    <w:rsid w:val="4323C902"/>
    <w:rsid w:val="467C956E"/>
    <w:rsid w:val="4BB8AD7F"/>
    <w:rsid w:val="51D9F6E4"/>
    <w:rsid w:val="54FED65D"/>
    <w:rsid w:val="57867C2B"/>
    <w:rsid w:val="5E3883C4"/>
    <w:rsid w:val="5F13720A"/>
    <w:rsid w:val="5F2B05D5"/>
    <w:rsid w:val="64FBD1CA"/>
    <w:rsid w:val="658361C8"/>
    <w:rsid w:val="675A5E68"/>
    <w:rsid w:val="67A38437"/>
    <w:rsid w:val="7004306A"/>
    <w:rsid w:val="72B4EF68"/>
    <w:rsid w:val="74D7A18D"/>
    <w:rsid w:val="770ADBFD"/>
    <w:rsid w:val="7A8D0354"/>
    <w:rsid w:val="7C5BD1AE"/>
    <w:rsid w:val="7F7246C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2697B6C6"/>
  <w14:discardImageEditingData/>
  <w14:defaultImageDpi w14:val="96"/>
  <w15:docId w15:val="{80B46264-2E92-402F-90C0-600C42DF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basedOn w:val="Absatz-Standardschriftart"/>
    <w:uiPriority w:val="99"/>
    <w:unhideWhenUsed/>
    <w:rsid w:val="006E79BC"/>
    <w:rPr>
      <w:color w:val="0000FF" w:themeColor="hyperlink"/>
      <w:u w:val="single"/>
    </w:rPr>
  </w:style>
  <w:style w:type="table" w:styleId="Tabellenraster">
    <w:name w:val="Table Grid"/>
    <w:basedOn w:val="NormaleTabelle"/>
    <w:uiPriority w:val="59"/>
    <w:rsid w:val="00F23E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0F53"/>
    <w:pPr>
      <w:ind w:left="720"/>
      <w:contextualSpacing/>
    </w:pPr>
    <w:rPr>
      <w:lang w:val="de-DE"/>
    </w:rPr>
  </w:style>
  <w:style w:type="paragraph" w:customStyle="1" w:styleId="Default">
    <w:name w:val="Default"/>
    <w:rsid w:val="00FE2030"/>
    <w:pPr>
      <w:autoSpaceDE w:val="0"/>
      <w:autoSpaceDN w:val="0"/>
      <w:adjustRightInd w:val="0"/>
      <w:spacing w:after="0" w:line="240" w:lineRule="auto"/>
    </w:pPr>
    <w:rPr>
      <w:rFonts w:ascii="Arial" w:hAnsi="Arial" w:cs="Arial"/>
      <w:color w:val="000000"/>
      <w:sz w:val="24"/>
      <w:szCs w:val="24"/>
      <w:lang w:val="nl-NL"/>
    </w:rPr>
  </w:style>
  <w:style w:type="character" w:styleId="BesuchterLink">
    <w:name w:val="FollowedHyperlink"/>
    <w:basedOn w:val="Absatz-Standardschriftart"/>
    <w:uiPriority w:val="99"/>
    <w:semiHidden/>
    <w:unhideWhenUsed/>
    <w:rsid w:val="00903C44"/>
    <w:rPr>
      <w:color w:val="800080" w:themeColor="followedHyperlink"/>
      <w:u w:val="single"/>
    </w:rPr>
  </w:style>
  <w:style w:type="character" w:styleId="Kommentarzeichen">
    <w:name w:val="annotation reference"/>
    <w:basedOn w:val="Absatz-Standardschriftart"/>
    <w:uiPriority w:val="99"/>
    <w:semiHidden/>
    <w:unhideWhenUsed/>
    <w:rsid w:val="000B6066"/>
    <w:rPr>
      <w:sz w:val="16"/>
      <w:szCs w:val="16"/>
    </w:rPr>
  </w:style>
  <w:style w:type="paragraph" w:styleId="Kommentartext">
    <w:name w:val="annotation text"/>
    <w:basedOn w:val="Standard"/>
    <w:link w:val="KommentartextZchn"/>
    <w:uiPriority w:val="99"/>
    <w:semiHidden/>
    <w:unhideWhenUsed/>
    <w:rsid w:val="000B6066"/>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B6066"/>
    <w:rPr>
      <w:sz w:val="20"/>
      <w:szCs w:val="20"/>
      <w:lang w:val="en-GB"/>
    </w:rPr>
  </w:style>
  <w:style w:type="paragraph" w:styleId="Kommentarthema">
    <w:name w:val="annotation subject"/>
    <w:basedOn w:val="Kommentartext"/>
    <w:next w:val="Kommentartext"/>
    <w:link w:val="KommentarthemaZchn"/>
    <w:uiPriority w:val="99"/>
    <w:semiHidden/>
    <w:unhideWhenUsed/>
    <w:rsid w:val="000B6066"/>
    <w:rPr>
      <w:b/>
      <w:bCs/>
    </w:rPr>
  </w:style>
  <w:style w:type="character" w:customStyle="1" w:styleId="KommentarthemaZchn">
    <w:name w:val="Kommentarthema Zchn"/>
    <w:basedOn w:val="KommentartextZchn"/>
    <w:link w:val="Kommentarthema"/>
    <w:uiPriority w:val="99"/>
    <w:semiHidden/>
    <w:rsid w:val="000B6066"/>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706668">
      <w:bodyDiv w:val="1"/>
      <w:marLeft w:val="0"/>
      <w:marRight w:val="0"/>
      <w:marTop w:val="0"/>
      <w:marBottom w:val="0"/>
      <w:divBdr>
        <w:top w:val="none" w:sz="0" w:space="0" w:color="auto"/>
        <w:left w:val="none" w:sz="0" w:space="0" w:color="auto"/>
        <w:bottom w:val="none" w:sz="0" w:space="0" w:color="auto"/>
        <w:right w:val="none" w:sz="0" w:space="0" w:color="auto"/>
      </w:divBdr>
    </w:div>
    <w:div w:id="268243017">
      <w:bodyDiv w:val="1"/>
      <w:marLeft w:val="0"/>
      <w:marRight w:val="0"/>
      <w:marTop w:val="0"/>
      <w:marBottom w:val="0"/>
      <w:divBdr>
        <w:top w:val="none" w:sz="0" w:space="0" w:color="auto"/>
        <w:left w:val="none" w:sz="0" w:space="0" w:color="auto"/>
        <w:bottom w:val="none" w:sz="0" w:space="0" w:color="auto"/>
        <w:right w:val="none" w:sz="0" w:space="0" w:color="auto"/>
      </w:divBdr>
      <w:divsChild>
        <w:div w:id="1013219274">
          <w:marLeft w:val="446"/>
          <w:marRight w:val="0"/>
          <w:marTop w:val="0"/>
          <w:marBottom w:val="0"/>
          <w:divBdr>
            <w:top w:val="none" w:sz="0" w:space="0" w:color="auto"/>
            <w:left w:val="none" w:sz="0" w:space="0" w:color="auto"/>
            <w:bottom w:val="none" w:sz="0" w:space="0" w:color="auto"/>
            <w:right w:val="none" w:sz="0" w:space="0" w:color="auto"/>
          </w:divBdr>
        </w:div>
      </w:divsChild>
    </w:div>
    <w:div w:id="465514790">
      <w:bodyDiv w:val="1"/>
      <w:marLeft w:val="0"/>
      <w:marRight w:val="0"/>
      <w:marTop w:val="0"/>
      <w:marBottom w:val="0"/>
      <w:divBdr>
        <w:top w:val="none" w:sz="0" w:space="0" w:color="auto"/>
        <w:left w:val="none" w:sz="0" w:space="0" w:color="auto"/>
        <w:bottom w:val="none" w:sz="0" w:space="0" w:color="auto"/>
        <w:right w:val="none" w:sz="0" w:space="0" w:color="auto"/>
      </w:divBdr>
    </w:div>
    <w:div w:id="532810327">
      <w:bodyDiv w:val="1"/>
      <w:marLeft w:val="0"/>
      <w:marRight w:val="0"/>
      <w:marTop w:val="0"/>
      <w:marBottom w:val="0"/>
      <w:divBdr>
        <w:top w:val="none" w:sz="0" w:space="0" w:color="auto"/>
        <w:left w:val="none" w:sz="0" w:space="0" w:color="auto"/>
        <w:bottom w:val="none" w:sz="0" w:space="0" w:color="auto"/>
        <w:right w:val="none" w:sz="0" w:space="0" w:color="auto"/>
      </w:divBdr>
    </w:div>
    <w:div w:id="620841628">
      <w:bodyDiv w:val="1"/>
      <w:marLeft w:val="0"/>
      <w:marRight w:val="0"/>
      <w:marTop w:val="0"/>
      <w:marBottom w:val="0"/>
      <w:divBdr>
        <w:top w:val="none" w:sz="0" w:space="0" w:color="auto"/>
        <w:left w:val="none" w:sz="0" w:space="0" w:color="auto"/>
        <w:bottom w:val="none" w:sz="0" w:space="0" w:color="auto"/>
        <w:right w:val="none" w:sz="0" w:space="0" w:color="auto"/>
      </w:divBdr>
    </w:div>
    <w:div w:id="630480446">
      <w:bodyDiv w:val="1"/>
      <w:marLeft w:val="0"/>
      <w:marRight w:val="0"/>
      <w:marTop w:val="0"/>
      <w:marBottom w:val="0"/>
      <w:divBdr>
        <w:top w:val="none" w:sz="0" w:space="0" w:color="auto"/>
        <w:left w:val="none" w:sz="0" w:space="0" w:color="auto"/>
        <w:bottom w:val="none" w:sz="0" w:space="0" w:color="auto"/>
        <w:right w:val="none" w:sz="0" w:space="0" w:color="auto"/>
      </w:divBdr>
    </w:div>
    <w:div w:id="766458798">
      <w:bodyDiv w:val="1"/>
      <w:marLeft w:val="0"/>
      <w:marRight w:val="0"/>
      <w:marTop w:val="0"/>
      <w:marBottom w:val="0"/>
      <w:divBdr>
        <w:top w:val="none" w:sz="0" w:space="0" w:color="auto"/>
        <w:left w:val="none" w:sz="0" w:space="0" w:color="auto"/>
        <w:bottom w:val="none" w:sz="0" w:space="0" w:color="auto"/>
        <w:right w:val="none" w:sz="0" w:space="0" w:color="auto"/>
      </w:divBdr>
    </w:div>
    <w:div w:id="812142212">
      <w:bodyDiv w:val="1"/>
      <w:marLeft w:val="0"/>
      <w:marRight w:val="0"/>
      <w:marTop w:val="0"/>
      <w:marBottom w:val="0"/>
      <w:divBdr>
        <w:top w:val="none" w:sz="0" w:space="0" w:color="auto"/>
        <w:left w:val="none" w:sz="0" w:space="0" w:color="auto"/>
        <w:bottom w:val="none" w:sz="0" w:space="0" w:color="auto"/>
        <w:right w:val="none" w:sz="0" w:space="0" w:color="auto"/>
      </w:divBdr>
    </w:div>
    <w:div w:id="1134063822">
      <w:bodyDiv w:val="1"/>
      <w:marLeft w:val="0"/>
      <w:marRight w:val="0"/>
      <w:marTop w:val="0"/>
      <w:marBottom w:val="0"/>
      <w:divBdr>
        <w:top w:val="none" w:sz="0" w:space="0" w:color="auto"/>
        <w:left w:val="none" w:sz="0" w:space="0" w:color="auto"/>
        <w:bottom w:val="none" w:sz="0" w:space="0" w:color="auto"/>
        <w:right w:val="none" w:sz="0" w:space="0" w:color="auto"/>
      </w:divBdr>
      <w:divsChild>
        <w:div w:id="254361984">
          <w:marLeft w:val="446"/>
          <w:marRight w:val="0"/>
          <w:marTop w:val="0"/>
          <w:marBottom w:val="0"/>
          <w:divBdr>
            <w:top w:val="none" w:sz="0" w:space="0" w:color="auto"/>
            <w:left w:val="none" w:sz="0" w:space="0" w:color="auto"/>
            <w:bottom w:val="none" w:sz="0" w:space="0" w:color="auto"/>
            <w:right w:val="none" w:sz="0" w:space="0" w:color="auto"/>
          </w:divBdr>
        </w:div>
        <w:div w:id="1524977881">
          <w:marLeft w:val="446"/>
          <w:marRight w:val="0"/>
          <w:marTop w:val="0"/>
          <w:marBottom w:val="0"/>
          <w:divBdr>
            <w:top w:val="none" w:sz="0" w:space="0" w:color="auto"/>
            <w:left w:val="none" w:sz="0" w:space="0" w:color="auto"/>
            <w:bottom w:val="none" w:sz="0" w:space="0" w:color="auto"/>
            <w:right w:val="none" w:sz="0" w:space="0" w:color="auto"/>
          </w:divBdr>
        </w:div>
        <w:div w:id="1241645620">
          <w:marLeft w:val="446"/>
          <w:marRight w:val="0"/>
          <w:marTop w:val="0"/>
          <w:marBottom w:val="0"/>
          <w:divBdr>
            <w:top w:val="none" w:sz="0" w:space="0" w:color="auto"/>
            <w:left w:val="none" w:sz="0" w:space="0" w:color="auto"/>
            <w:bottom w:val="none" w:sz="0" w:space="0" w:color="auto"/>
            <w:right w:val="none" w:sz="0" w:space="0" w:color="auto"/>
          </w:divBdr>
        </w:div>
        <w:div w:id="501970269">
          <w:marLeft w:val="446"/>
          <w:marRight w:val="0"/>
          <w:marTop w:val="0"/>
          <w:marBottom w:val="0"/>
          <w:divBdr>
            <w:top w:val="none" w:sz="0" w:space="0" w:color="auto"/>
            <w:left w:val="none" w:sz="0" w:space="0" w:color="auto"/>
            <w:bottom w:val="none" w:sz="0" w:space="0" w:color="auto"/>
            <w:right w:val="none" w:sz="0" w:space="0" w:color="auto"/>
          </w:divBdr>
        </w:div>
        <w:div w:id="27410910">
          <w:marLeft w:val="446"/>
          <w:marRight w:val="0"/>
          <w:marTop w:val="0"/>
          <w:marBottom w:val="0"/>
          <w:divBdr>
            <w:top w:val="none" w:sz="0" w:space="0" w:color="auto"/>
            <w:left w:val="none" w:sz="0" w:space="0" w:color="auto"/>
            <w:bottom w:val="none" w:sz="0" w:space="0" w:color="auto"/>
            <w:right w:val="none" w:sz="0" w:space="0" w:color="auto"/>
          </w:divBdr>
        </w:div>
        <w:div w:id="1881744787">
          <w:marLeft w:val="446"/>
          <w:marRight w:val="0"/>
          <w:marTop w:val="0"/>
          <w:marBottom w:val="0"/>
          <w:divBdr>
            <w:top w:val="none" w:sz="0" w:space="0" w:color="auto"/>
            <w:left w:val="none" w:sz="0" w:space="0" w:color="auto"/>
            <w:bottom w:val="none" w:sz="0" w:space="0" w:color="auto"/>
            <w:right w:val="none" w:sz="0" w:space="0" w:color="auto"/>
          </w:divBdr>
        </w:div>
        <w:div w:id="1442721550">
          <w:marLeft w:val="446"/>
          <w:marRight w:val="0"/>
          <w:marTop w:val="0"/>
          <w:marBottom w:val="0"/>
          <w:divBdr>
            <w:top w:val="none" w:sz="0" w:space="0" w:color="auto"/>
            <w:left w:val="none" w:sz="0" w:space="0" w:color="auto"/>
            <w:bottom w:val="none" w:sz="0" w:space="0" w:color="auto"/>
            <w:right w:val="none" w:sz="0" w:space="0" w:color="auto"/>
          </w:divBdr>
        </w:div>
      </w:divsChild>
    </w:div>
    <w:div w:id="1248032640">
      <w:bodyDiv w:val="1"/>
      <w:marLeft w:val="0"/>
      <w:marRight w:val="0"/>
      <w:marTop w:val="0"/>
      <w:marBottom w:val="0"/>
      <w:divBdr>
        <w:top w:val="none" w:sz="0" w:space="0" w:color="auto"/>
        <w:left w:val="none" w:sz="0" w:space="0" w:color="auto"/>
        <w:bottom w:val="none" w:sz="0" w:space="0" w:color="auto"/>
        <w:right w:val="none" w:sz="0" w:space="0" w:color="auto"/>
      </w:divBdr>
    </w:div>
    <w:div w:id="1258173324">
      <w:bodyDiv w:val="1"/>
      <w:marLeft w:val="0"/>
      <w:marRight w:val="0"/>
      <w:marTop w:val="0"/>
      <w:marBottom w:val="0"/>
      <w:divBdr>
        <w:top w:val="none" w:sz="0" w:space="0" w:color="auto"/>
        <w:left w:val="none" w:sz="0" w:space="0" w:color="auto"/>
        <w:bottom w:val="none" w:sz="0" w:space="0" w:color="auto"/>
        <w:right w:val="none" w:sz="0" w:space="0" w:color="auto"/>
      </w:divBdr>
    </w:div>
    <w:div w:id="1382751753">
      <w:bodyDiv w:val="1"/>
      <w:marLeft w:val="0"/>
      <w:marRight w:val="0"/>
      <w:marTop w:val="0"/>
      <w:marBottom w:val="0"/>
      <w:divBdr>
        <w:top w:val="none" w:sz="0" w:space="0" w:color="auto"/>
        <w:left w:val="none" w:sz="0" w:space="0" w:color="auto"/>
        <w:bottom w:val="none" w:sz="0" w:space="0" w:color="auto"/>
        <w:right w:val="none" w:sz="0" w:space="0" w:color="auto"/>
      </w:divBdr>
    </w:div>
    <w:div w:id="1752122683">
      <w:bodyDiv w:val="1"/>
      <w:marLeft w:val="0"/>
      <w:marRight w:val="0"/>
      <w:marTop w:val="0"/>
      <w:marBottom w:val="0"/>
      <w:divBdr>
        <w:top w:val="none" w:sz="0" w:space="0" w:color="auto"/>
        <w:left w:val="none" w:sz="0" w:space="0" w:color="auto"/>
        <w:bottom w:val="none" w:sz="0" w:space="0" w:color="auto"/>
        <w:right w:val="none" w:sz="0" w:space="0" w:color="auto"/>
      </w:divBdr>
    </w:div>
    <w:div w:id="1994749322">
      <w:bodyDiv w:val="1"/>
      <w:marLeft w:val="0"/>
      <w:marRight w:val="0"/>
      <w:marTop w:val="0"/>
      <w:marBottom w:val="0"/>
      <w:divBdr>
        <w:top w:val="none" w:sz="0" w:space="0" w:color="auto"/>
        <w:left w:val="none" w:sz="0" w:space="0" w:color="auto"/>
        <w:bottom w:val="none" w:sz="0" w:space="0" w:color="auto"/>
        <w:right w:val="none" w:sz="0" w:space="0" w:color="auto"/>
      </w:divBdr>
      <w:divsChild>
        <w:div w:id="16422674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9.png"/><Relationship Id="rId39" Type="http://schemas.openxmlformats.org/officeDocument/2006/relationships/footer" Target="footer1.xml"/><Relationship Id="rId21" Type="http://schemas.openxmlformats.org/officeDocument/2006/relationships/hyperlink" Target="https://download.kvernelandgroup.com/Media/Images/KV-Optima_TFprofi-SX-PUDAMA-Soil-0004.JPG" TargetMode="External"/><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www.youtube.com/kvernelandgr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mailto:Andreas.Potthast@kvernelandgroup.com" TargetMode="External"/><Relationship Id="rId32" Type="http://schemas.openxmlformats.org/officeDocument/2006/relationships/image" Target="media/image12.png"/><Relationship Id="rId37" Type="http://schemas.openxmlformats.org/officeDocument/2006/relationships/header" Target="header1.xml"/><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www.kvernelandgroup.de" TargetMode="External"/><Relationship Id="rId23" Type="http://schemas.openxmlformats.org/officeDocument/2006/relationships/hyperlink" Target="https://download.kvernelandgroup.com/Media/Images/KV-Optima_TFprofi-SX-PUDAMA-Skizze-0005.JPG" TargetMode="External"/><Relationship Id="rId28" Type="http://schemas.openxmlformats.org/officeDocument/2006/relationships/image" Target="media/image10.png"/><Relationship Id="rId36" Type="http://schemas.openxmlformats.org/officeDocument/2006/relationships/hyperlink" Target="http://twitter.com/im_farming" TargetMode="External"/><Relationship Id="rId10" Type="http://schemas.openxmlformats.org/officeDocument/2006/relationships/endnotes" Target="endnotes.xml"/><Relationship Id="rId19" Type="http://schemas.openxmlformats.org/officeDocument/2006/relationships/hyperlink" Target="https://download.kvernelandgroup.com/Media/Images/KV-Optima_TFprofi-SX-PUDAMA-Trials-0002.jpg" TargetMode="External"/><Relationship Id="rId31" Type="http://schemas.openxmlformats.org/officeDocument/2006/relationships/hyperlink" Target="https://www.instagram.com/kverneland_i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twitter.com/kvernelandgroup" TargetMode="External"/><Relationship Id="rId30" Type="http://schemas.openxmlformats.org/officeDocument/2006/relationships/image" Target="media/image11.png"/><Relationship Id="rId35" Type="http://schemas.openxmlformats.org/officeDocument/2006/relationships/hyperlink" Target="http://www.facebook.com/iMFarming"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ownload.kvernelandgroup.com/Media/Images/KV-Optima_TFprofi_SX_PUDAMA-Machine-0003.jpg" TargetMode="External"/><Relationship Id="rId25" Type="http://schemas.openxmlformats.org/officeDocument/2006/relationships/hyperlink" Target="http://www.facebook.com/KvernelandGroup" TargetMode="External"/><Relationship Id="rId33" Type="http://schemas.openxmlformats.org/officeDocument/2006/relationships/hyperlink" Target="https://www.linkedin.com/company/kverneland-group/" TargetMode="External"/><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14E3AD9D4B16B4B96112ACFD2950F15" ma:contentTypeVersion="8" ma:contentTypeDescription="Create a new document." ma:contentTypeScope="" ma:versionID="5ccea1df31e13a4bd99fb50361a1939f">
  <xsd:schema xmlns:xsd="http://www.w3.org/2001/XMLSchema" xmlns:xs="http://www.w3.org/2001/XMLSchema" xmlns:p="http://schemas.microsoft.com/office/2006/metadata/properties" xmlns:ns2="cad80d6e-27bc-49a6-8842-f635d34bc4e1" targetNamespace="http://schemas.microsoft.com/office/2006/metadata/properties" ma:root="true" ma:fieldsID="ca7a5ab6b7fcde55de986eee50fc6e29" ns2:_="">
    <xsd:import namespace="cad80d6e-27bc-49a6-8842-f635d34bc4e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d80d6e-27bc-49a6-8842-f635d34bc4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50CCB-061A-4F5D-BEFB-051AF669AEA6}">
  <ds:schemaRefs>
    <ds:schemaRef ds:uri="http://schemas.microsoft.com/sharepoint/v3/contenttype/forms"/>
  </ds:schemaRefs>
</ds:datastoreItem>
</file>

<file path=customXml/itemProps2.xml><?xml version="1.0" encoding="utf-8"?>
<ds:datastoreItem xmlns:ds="http://schemas.openxmlformats.org/officeDocument/2006/customXml" ds:itemID="{998802B2-4771-451C-AA50-F9E434CDF1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d80d6e-27bc-49a6-8842-f635d34bc4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F5BA78-4E18-495C-9854-671398BD913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3E0DD6C-385E-4E49-96D6-C2D64022A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792</Words>
  <Characters>4992</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5773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Anna Maria Müller</cp:lastModifiedBy>
  <cp:revision>36</cp:revision>
  <cp:lastPrinted>2021-08-19T14:52:00Z</cp:lastPrinted>
  <dcterms:created xsi:type="dcterms:W3CDTF">2022-05-17T10:59:00Z</dcterms:created>
  <dcterms:modified xsi:type="dcterms:W3CDTF">2022-06-09T16:10:00Z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0x010100214E3AD9D4B16B4B96112ACFD2950F15</vt:lpwstr>
  </property>
  <property fmtid="{D5CDD505-2E9C-101B-9397-08002B2CF9AE}" pid="3" name="GroupFunctions">
    <vt:lpwstr>1;#Marketing ＆ Sales|c886c2dc-0bec-4d07-b36a-1969cfa49bee</vt:lpwstr>
  </property>
  <property fmtid="{D5CDD505-2E9C-101B-9397-08002B2CF9AE}" pid="4" name="KVG-Library">
    <vt:lpwstr>Environment</vt:lpwstr>
  </property>
  <property fmtid="{D5CDD505-2E9C-101B-9397-08002B2CF9AE}" pid="5" name="TaxCatchAll">
    <vt:lpwstr>1;#Marketing ＆ Sales|c886c2dc-0bec-4d07-b36a-1969cfa49bee</vt:lpwstr>
  </property>
  <property fmtid="{D5CDD505-2E9C-101B-9397-08002B2CF9AE}" pid="6" name="fc2ca19f6b7646e792695f443b5e3d55">
    <vt:lpwstr>Marketing ＆ Sales|c886c2dc-0bec-4d07-b36a-1969cfa49bee</vt:lpwstr>
  </property>
</Properties>
</file>