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C923A0" w:rsidRPr="00D85D34" w:rsidRDefault="00C923A0" w:rsidP="00C923A0">
      <w:pPr>
        <w:spacing w:after="0" w:line="240" w:lineRule="auto"/>
        <w:rPr>
          <w:rFonts w:ascii="Arial" w:eastAsia="Times New Roman" w:hAnsi="Arial" w:cs="Arial"/>
          <w:sz w:val="28"/>
          <w:szCs w:val="28"/>
        </w:rPr>
      </w:pPr>
    </w:p>
    <w:p w14:paraId="0A37501D" w14:textId="77777777" w:rsidR="00C923A0" w:rsidRPr="00D85D34" w:rsidRDefault="00C923A0" w:rsidP="00C923A0">
      <w:pPr>
        <w:spacing w:after="0" w:line="240" w:lineRule="auto"/>
        <w:rPr>
          <w:rFonts w:ascii="Arial" w:eastAsia="Times New Roman" w:hAnsi="Arial" w:cs="Arial"/>
          <w:sz w:val="28"/>
          <w:szCs w:val="28"/>
        </w:rPr>
      </w:pPr>
    </w:p>
    <w:p w14:paraId="028A9236" w14:textId="77777777" w:rsidR="003658ED" w:rsidRDefault="003658ED" w:rsidP="003658ED">
      <w:pPr>
        <w:spacing w:after="0" w:line="240" w:lineRule="auto"/>
        <w:jc w:val="center"/>
        <w:rPr>
          <w:rFonts w:ascii="Arial" w:eastAsia="Times New Roman" w:hAnsi="Arial" w:cs="Arial"/>
          <w:sz w:val="28"/>
          <w:szCs w:val="28"/>
          <w:lang w:val="de-DE"/>
        </w:rPr>
      </w:pPr>
      <w:r>
        <w:rPr>
          <w:rFonts w:ascii="Arial" w:eastAsia="Times New Roman" w:hAnsi="Arial" w:cs="Arial"/>
          <w:sz w:val="28"/>
          <w:szCs w:val="28"/>
          <w:lang w:val="de-DE"/>
        </w:rPr>
        <w:t>PRESSEMITTEILUNG</w:t>
      </w:r>
    </w:p>
    <w:p w14:paraId="5DAB6C7B" w14:textId="77777777" w:rsidR="00C923A0" w:rsidRPr="00EF5E88" w:rsidRDefault="00C923A0" w:rsidP="00C923A0">
      <w:pPr>
        <w:spacing w:after="0" w:line="240" w:lineRule="auto"/>
        <w:jc w:val="center"/>
        <w:rPr>
          <w:rFonts w:ascii="Arial" w:eastAsia="Times New Roman" w:hAnsi="Arial" w:cs="Arial"/>
          <w:sz w:val="28"/>
          <w:szCs w:val="28"/>
          <w:lang w:val="de-DE"/>
        </w:rPr>
      </w:pPr>
    </w:p>
    <w:p w14:paraId="7DFED307" w14:textId="37CBCFEB" w:rsidR="00EF5E88" w:rsidRPr="00A83822" w:rsidRDefault="00EF5E88" w:rsidP="751993C7">
      <w:pPr>
        <w:pStyle w:val="berschrift2"/>
        <w:jc w:val="center"/>
        <w:rPr>
          <w:b/>
          <w:bCs/>
          <w:sz w:val="28"/>
          <w:szCs w:val="28"/>
        </w:rPr>
      </w:pPr>
      <w:proofErr w:type="spellStart"/>
      <w:r w:rsidRPr="257D8D51">
        <w:rPr>
          <w:b/>
          <w:bCs/>
          <w:sz w:val="28"/>
          <w:szCs w:val="28"/>
        </w:rPr>
        <w:t>Vicon</w:t>
      </w:r>
      <w:proofErr w:type="spellEnd"/>
      <w:r w:rsidRPr="257D8D51">
        <w:rPr>
          <w:b/>
          <w:bCs/>
          <w:sz w:val="28"/>
          <w:szCs w:val="28"/>
        </w:rPr>
        <w:t xml:space="preserve"> stellt neues </w:t>
      </w:r>
      <w:proofErr w:type="spellStart"/>
      <w:r w:rsidR="6BAD7D12" w:rsidRPr="257D8D51">
        <w:rPr>
          <w:b/>
          <w:bCs/>
          <w:sz w:val="28"/>
          <w:szCs w:val="28"/>
        </w:rPr>
        <w:t>Zettw</w:t>
      </w:r>
      <w:r w:rsidRPr="257D8D51">
        <w:rPr>
          <w:b/>
          <w:bCs/>
          <w:sz w:val="28"/>
          <w:szCs w:val="28"/>
        </w:rPr>
        <w:t>endermodell</w:t>
      </w:r>
      <w:proofErr w:type="spellEnd"/>
      <w:r w:rsidRPr="257D8D51">
        <w:rPr>
          <w:b/>
          <w:bCs/>
          <w:sz w:val="28"/>
          <w:szCs w:val="28"/>
        </w:rPr>
        <w:t xml:space="preserve"> </w:t>
      </w:r>
      <w:proofErr w:type="spellStart"/>
      <w:r w:rsidRPr="257D8D51">
        <w:rPr>
          <w:b/>
          <w:bCs/>
          <w:sz w:val="28"/>
          <w:szCs w:val="28"/>
        </w:rPr>
        <w:t>Fanex</w:t>
      </w:r>
      <w:proofErr w:type="spellEnd"/>
      <w:r w:rsidRPr="257D8D51">
        <w:rPr>
          <w:b/>
          <w:bCs/>
          <w:sz w:val="28"/>
          <w:szCs w:val="28"/>
        </w:rPr>
        <w:t xml:space="preserve"> 1564C vor</w:t>
      </w:r>
    </w:p>
    <w:p w14:paraId="37A69291" w14:textId="77777777" w:rsidR="003658ED" w:rsidRDefault="003658ED" w:rsidP="003658ED">
      <w:pPr>
        <w:rPr>
          <w:rFonts w:ascii="Arial" w:eastAsia="Times New Roman" w:hAnsi="Arial" w:cs="Arial"/>
          <w:lang w:val="de-DE"/>
        </w:rPr>
      </w:pPr>
      <w:r>
        <w:rPr>
          <w:rFonts w:ascii="Arial" w:eastAsia="Times New Roman" w:hAnsi="Arial" w:cs="Arial"/>
          <w:lang w:val="de-DE"/>
        </w:rPr>
        <w:t>21.06.2022 Soest, Deutschland</w:t>
      </w:r>
    </w:p>
    <w:p w14:paraId="02EB378F" w14:textId="77777777" w:rsidR="00DA2FA3" w:rsidRPr="005B2A99" w:rsidRDefault="00DA2FA3" w:rsidP="00C923A0">
      <w:pPr>
        <w:spacing w:after="0" w:line="240" w:lineRule="auto"/>
        <w:rPr>
          <w:rFonts w:ascii="Arial" w:eastAsia="Times New Roman" w:hAnsi="Arial" w:cs="Arial"/>
          <w:lang w:val="de-DE"/>
        </w:rPr>
      </w:pPr>
    </w:p>
    <w:p w14:paraId="6A05A809" w14:textId="77777777" w:rsidR="00C923A0" w:rsidRPr="005B2A99" w:rsidRDefault="00E3722F" w:rsidP="00E3722F">
      <w:pPr>
        <w:spacing w:after="0" w:line="240" w:lineRule="auto"/>
        <w:jc w:val="center"/>
        <w:rPr>
          <w:rFonts w:ascii="Arial" w:eastAsia="Times New Roman" w:hAnsi="Arial" w:cs="Arial"/>
          <w:lang w:val="de-DE"/>
        </w:rPr>
      </w:pPr>
      <w:r>
        <w:rPr>
          <w:noProof/>
          <w:lang w:val="de-DE" w:eastAsia="de-DE"/>
        </w:rPr>
        <w:drawing>
          <wp:inline distT="0" distB="0" distL="0" distR="0" wp14:anchorId="71DF6667" wp14:editId="0A963210">
            <wp:extent cx="3929148" cy="24574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937603" cy="2462738"/>
                    </a:xfrm>
                    <a:prstGeom prst="rect">
                      <a:avLst/>
                    </a:prstGeom>
                  </pic:spPr>
                </pic:pic>
              </a:graphicData>
            </a:graphic>
          </wp:inline>
        </w:drawing>
      </w:r>
    </w:p>
    <w:p w14:paraId="5A39BBE3" w14:textId="77777777" w:rsidR="00120D25" w:rsidRPr="005B2A99" w:rsidRDefault="00120D25" w:rsidP="00C923A0">
      <w:pPr>
        <w:spacing w:after="0" w:line="240" w:lineRule="auto"/>
        <w:jc w:val="center"/>
        <w:rPr>
          <w:rFonts w:ascii="Arial" w:eastAsia="Times New Roman" w:hAnsi="Arial" w:cs="Arial"/>
          <w:lang w:val="de-DE"/>
        </w:rPr>
      </w:pPr>
    </w:p>
    <w:p w14:paraId="71D5E8A3" w14:textId="77777777" w:rsidR="00DA2FA3" w:rsidRPr="00EF5E88" w:rsidRDefault="00EF5E88" w:rsidP="007A08AE">
      <w:pPr>
        <w:spacing w:after="0" w:line="240" w:lineRule="auto"/>
        <w:jc w:val="center"/>
        <w:rPr>
          <w:rFonts w:ascii="Arial" w:eastAsia="Times New Roman" w:hAnsi="Arial" w:cs="Arial"/>
          <w:i/>
          <w:sz w:val="18"/>
          <w:szCs w:val="18"/>
          <w:lang w:val="de-DE"/>
        </w:rPr>
      </w:pPr>
      <w:r w:rsidRPr="00EF5E88">
        <w:rPr>
          <w:rFonts w:ascii="Arial" w:eastAsia="Times New Roman" w:hAnsi="Arial" w:cs="Arial"/>
          <w:i/>
          <w:sz w:val="18"/>
          <w:szCs w:val="18"/>
          <w:lang w:val="de-DE"/>
        </w:rPr>
        <w:t>Der neue</w:t>
      </w:r>
      <w:r w:rsidR="007A08AE" w:rsidRPr="00EF5E88">
        <w:rPr>
          <w:rFonts w:ascii="Arial" w:eastAsia="Times New Roman" w:hAnsi="Arial" w:cs="Arial"/>
          <w:i/>
          <w:sz w:val="18"/>
          <w:szCs w:val="18"/>
          <w:lang w:val="de-DE"/>
        </w:rPr>
        <w:t xml:space="preserve"> </w:t>
      </w:r>
      <w:proofErr w:type="spellStart"/>
      <w:r w:rsidR="00E3722F" w:rsidRPr="00EF5E88">
        <w:rPr>
          <w:rFonts w:ascii="Arial" w:eastAsia="Times New Roman" w:hAnsi="Arial" w:cs="Arial"/>
          <w:i/>
          <w:sz w:val="18"/>
          <w:szCs w:val="18"/>
          <w:lang w:val="de-DE"/>
        </w:rPr>
        <w:t>Fanex</w:t>
      </w:r>
      <w:proofErr w:type="spellEnd"/>
      <w:r w:rsidR="00E3722F" w:rsidRPr="00EF5E88">
        <w:rPr>
          <w:rFonts w:ascii="Arial" w:eastAsia="Times New Roman" w:hAnsi="Arial" w:cs="Arial"/>
          <w:i/>
          <w:sz w:val="18"/>
          <w:szCs w:val="18"/>
          <w:lang w:val="de-DE"/>
        </w:rPr>
        <w:t xml:space="preserve"> 1564C</w:t>
      </w:r>
      <w:r w:rsidRPr="00EF5E88">
        <w:rPr>
          <w:rFonts w:ascii="Arial" w:eastAsia="Times New Roman" w:hAnsi="Arial" w:cs="Arial"/>
          <w:i/>
          <w:sz w:val="18"/>
          <w:szCs w:val="18"/>
          <w:lang w:val="de-DE"/>
        </w:rPr>
        <w:t xml:space="preserve"> mit </w:t>
      </w:r>
      <w:r w:rsidR="00E3722F" w:rsidRPr="00EF5E88">
        <w:rPr>
          <w:rFonts w:ascii="Arial" w:eastAsia="Times New Roman" w:hAnsi="Arial" w:cs="Arial"/>
          <w:i/>
          <w:sz w:val="18"/>
          <w:szCs w:val="18"/>
          <w:lang w:val="de-DE"/>
        </w:rPr>
        <w:t>15.6</w:t>
      </w:r>
      <w:r w:rsidRPr="00EF5E88">
        <w:rPr>
          <w:rFonts w:ascii="Arial" w:eastAsia="Times New Roman" w:hAnsi="Arial" w:cs="Arial"/>
          <w:i/>
          <w:sz w:val="18"/>
          <w:szCs w:val="18"/>
          <w:lang w:val="de-DE"/>
        </w:rPr>
        <w:t xml:space="preserve">0 </w:t>
      </w:r>
      <w:r w:rsidR="00E3722F" w:rsidRPr="00EF5E88">
        <w:rPr>
          <w:rFonts w:ascii="Arial" w:eastAsia="Times New Roman" w:hAnsi="Arial" w:cs="Arial"/>
          <w:i/>
          <w:sz w:val="18"/>
          <w:szCs w:val="18"/>
          <w:lang w:val="de-DE"/>
        </w:rPr>
        <w:t xml:space="preserve">m </w:t>
      </w:r>
      <w:r>
        <w:rPr>
          <w:rFonts w:ascii="Arial" w:eastAsia="Times New Roman" w:hAnsi="Arial" w:cs="Arial"/>
          <w:i/>
          <w:sz w:val="18"/>
          <w:szCs w:val="18"/>
          <w:lang w:val="de-DE"/>
        </w:rPr>
        <w:t xml:space="preserve">Arbeitsbreite von </w:t>
      </w:r>
      <w:proofErr w:type="spellStart"/>
      <w:r>
        <w:rPr>
          <w:rFonts w:ascii="Arial" w:eastAsia="Times New Roman" w:hAnsi="Arial" w:cs="Arial"/>
          <w:i/>
          <w:sz w:val="18"/>
          <w:szCs w:val="18"/>
          <w:lang w:val="de-DE"/>
        </w:rPr>
        <w:t>Vicon</w:t>
      </w:r>
      <w:proofErr w:type="spellEnd"/>
    </w:p>
    <w:p w14:paraId="41C8F396" w14:textId="77777777" w:rsidR="007A08AE" w:rsidRPr="00EF5E88" w:rsidRDefault="007A08AE" w:rsidP="00C923A0">
      <w:pPr>
        <w:spacing w:after="0" w:line="240" w:lineRule="auto"/>
        <w:rPr>
          <w:rFonts w:ascii="Arial" w:eastAsia="Times New Roman" w:hAnsi="Arial" w:cs="Arial"/>
          <w:lang w:val="de-DE"/>
        </w:rPr>
      </w:pPr>
    </w:p>
    <w:p w14:paraId="72A3D3EC" w14:textId="77777777" w:rsidR="004C5728" w:rsidRPr="00EF5E88" w:rsidRDefault="004C5728" w:rsidP="00C923A0">
      <w:pPr>
        <w:spacing w:after="0" w:line="240" w:lineRule="auto"/>
        <w:rPr>
          <w:rFonts w:ascii="Arial" w:eastAsia="Times New Roman" w:hAnsi="Arial" w:cs="Arial"/>
          <w:lang w:val="de-DE"/>
        </w:rPr>
      </w:pPr>
    </w:p>
    <w:p w14:paraId="0D0B940D" w14:textId="77777777" w:rsidR="00EF5E88" w:rsidRPr="00A83822" w:rsidRDefault="00EF5E88" w:rsidP="00C923A0">
      <w:pPr>
        <w:spacing w:after="0" w:line="240" w:lineRule="auto"/>
        <w:rPr>
          <w:rFonts w:ascii="Arial" w:eastAsia="Times New Roman" w:hAnsi="Arial" w:cs="Arial"/>
          <w:b/>
          <w:lang w:val="de-DE"/>
        </w:rPr>
      </w:pPr>
    </w:p>
    <w:p w14:paraId="199DE7A5" w14:textId="77777777" w:rsidR="00EF5E88" w:rsidRPr="00BF7E82" w:rsidRDefault="00EF5E88" w:rsidP="257D8D51">
      <w:pPr>
        <w:spacing w:after="0" w:line="240" w:lineRule="auto"/>
        <w:rPr>
          <w:rFonts w:ascii="Arial" w:hAnsi="Arial" w:cs="Arial"/>
          <w:b/>
          <w:bCs/>
          <w:color w:val="000000" w:themeColor="text1"/>
          <w:shd w:val="clear" w:color="auto" w:fill="FFFFFF"/>
          <w:lang w:val="de-DE"/>
        </w:rPr>
      </w:pPr>
      <w:proofErr w:type="spellStart"/>
      <w:r w:rsidRPr="00BF7E82">
        <w:rPr>
          <w:rFonts w:ascii="Arial" w:hAnsi="Arial" w:cs="Arial"/>
          <w:b/>
          <w:bCs/>
          <w:color w:val="000000" w:themeColor="text1"/>
          <w:shd w:val="clear" w:color="auto" w:fill="FFFFFF"/>
          <w:lang w:val="de-DE"/>
        </w:rPr>
        <w:t>Vicon</w:t>
      </w:r>
      <w:proofErr w:type="spellEnd"/>
      <w:r w:rsidRPr="00BF7E82">
        <w:rPr>
          <w:rFonts w:ascii="Arial" w:hAnsi="Arial" w:cs="Arial"/>
          <w:b/>
          <w:bCs/>
          <w:color w:val="000000" w:themeColor="text1"/>
          <w:shd w:val="clear" w:color="auto" w:fill="FFFFFF"/>
          <w:lang w:val="de-DE"/>
        </w:rPr>
        <w:t xml:space="preserve"> baut mit dem </w:t>
      </w:r>
      <w:proofErr w:type="spellStart"/>
      <w:r w:rsidRPr="00BF7E82">
        <w:rPr>
          <w:rFonts w:ascii="Arial" w:hAnsi="Arial" w:cs="Arial"/>
          <w:b/>
          <w:bCs/>
          <w:color w:val="000000" w:themeColor="text1"/>
          <w:shd w:val="clear" w:color="auto" w:fill="FFFFFF"/>
          <w:lang w:val="de-DE"/>
        </w:rPr>
        <w:t>Fanex</w:t>
      </w:r>
      <w:proofErr w:type="spellEnd"/>
      <w:r w:rsidRPr="00BF7E82">
        <w:rPr>
          <w:rFonts w:ascii="Arial" w:hAnsi="Arial" w:cs="Arial"/>
          <w:b/>
          <w:bCs/>
          <w:color w:val="000000" w:themeColor="text1"/>
          <w:shd w:val="clear" w:color="auto" w:fill="FFFFFF"/>
          <w:lang w:val="de-DE"/>
        </w:rPr>
        <w:t xml:space="preserve"> 1564C mit 15,60 m Arbeitsbreite sein </w:t>
      </w:r>
      <w:proofErr w:type="spellStart"/>
      <w:r w:rsidRPr="00BF7E82">
        <w:rPr>
          <w:rFonts w:ascii="Arial" w:hAnsi="Arial" w:cs="Arial"/>
          <w:b/>
          <w:bCs/>
          <w:color w:val="000000" w:themeColor="text1"/>
          <w:shd w:val="clear" w:color="auto" w:fill="FFFFFF"/>
          <w:lang w:val="de-DE"/>
        </w:rPr>
        <w:t>Wenderprogramm</w:t>
      </w:r>
      <w:proofErr w:type="spellEnd"/>
      <w:r w:rsidRPr="00BF7E82">
        <w:rPr>
          <w:rFonts w:ascii="Arial" w:hAnsi="Arial" w:cs="Arial"/>
          <w:b/>
          <w:bCs/>
          <w:color w:val="000000" w:themeColor="text1"/>
          <w:shd w:val="clear" w:color="auto" w:fill="FFFFFF"/>
          <w:lang w:val="de-DE"/>
        </w:rPr>
        <w:t xml:space="preserve"> nach oben aus. </w:t>
      </w:r>
    </w:p>
    <w:p w14:paraId="0E27B00A" w14:textId="77777777" w:rsidR="00EF5E88" w:rsidRPr="00BF7E82" w:rsidRDefault="00EF5E88" w:rsidP="00C923A0">
      <w:pPr>
        <w:spacing w:after="0" w:line="240" w:lineRule="auto"/>
        <w:rPr>
          <w:rFonts w:ascii="Arial" w:eastAsia="Times New Roman" w:hAnsi="Arial" w:cs="Arial"/>
          <w:b/>
          <w:lang w:val="de-DE"/>
        </w:rPr>
      </w:pPr>
    </w:p>
    <w:p w14:paraId="41013AE2" w14:textId="22BD47F6" w:rsidR="00025942" w:rsidRPr="00BF7E82" w:rsidRDefault="00EF5E88" w:rsidP="00C923A0">
      <w:pPr>
        <w:spacing w:after="0" w:line="240" w:lineRule="auto"/>
        <w:rPr>
          <w:rFonts w:ascii="Arial" w:eastAsia="Times New Roman" w:hAnsi="Arial" w:cs="Arial"/>
          <w:b/>
          <w:bCs/>
          <w:lang w:val="de-DE"/>
        </w:rPr>
      </w:pPr>
      <w:proofErr w:type="spellStart"/>
      <w:r w:rsidRPr="00BF7E82">
        <w:rPr>
          <w:rFonts w:ascii="Arial" w:eastAsia="Times New Roman" w:hAnsi="Arial" w:cs="Arial"/>
          <w:b/>
          <w:bCs/>
          <w:lang w:val="de-DE"/>
        </w:rPr>
        <w:t>Vicon</w:t>
      </w:r>
      <w:proofErr w:type="spellEnd"/>
      <w:r w:rsidRPr="00BF7E82">
        <w:rPr>
          <w:rFonts w:ascii="Arial" w:eastAsia="Times New Roman" w:hAnsi="Arial" w:cs="Arial"/>
          <w:b/>
          <w:bCs/>
          <w:lang w:val="de-DE"/>
        </w:rPr>
        <w:t xml:space="preserve"> stellt </w:t>
      </w:r>
      <w:r w:rsidR="7915E234" w:rsidRPr="00BF7E82">
        <w:rPr>
          <w:rFonts w:ascii="Arial" w:eastAsia="Times New Roman" w:hAnsi="Arial" w:cs="Arial"/>
          <w:b/>
          <w:bCs/>
          <w:lang w:val="de-DE"/>
        </w:rPr>
        <w:t xml:space="preserve">mit </w:t>
      </w:r>
      <w:r w:rsidRPr="00BF7E82">
        <w:rPr>
          <w:rFonts w:ascii="Arial" w:eastAsia="Times New Roman" w:hAnsi="Arial" w:cs="Arial"/>
          <w:b/>
          <w:bCs/>
          <w:lang w:val="de-DE"/>
        </w:rPr>
        <w:t>de</w:t>
      </w:r>
      <w:r w:rsidR="1DBED010" w:rsidRPr="00BF7E82">
        <w:rPr>
          <w:rFonts w:ascii="Arial" w:eastAsia="Times New Roman" w:hAnsi="Arial" w:cs="Arial"/>
          <w:b/>
          <w:bCs/>
          <w:lang w:val="de-DE"/>
        </w:rPr>
        <w:t>m</w:t>
      </w:r>
      <w:r w:rsidRPr="00BF7E82">
        <w:rPr>
          <w:rFonts w:ascii="Arial" w:eastAsia="Times New Roman" w:hAnsi="Arial" w:cs="Arial"/>
          <w:b/>
          <w:bCs/>
          <w:lang w:val="de-DE"/>
        </w:rPr>
        <w:t xml:space="preserve"> neuen </w:t>
      </w:r>
      <w:proofErr w:type="spellStart"/>
      <w:r w:rsidRPr="00BF7E82">
        <w:rPr>
          <w:rFonts w:ascii="Arial" w:eastAsia="Times New Roman" w:hAnsi="Arial" w:cs="Arial"/>
          <w:b/>
          <w:bCs/>
          <w:lang w:val="de-DE"/>
        </w:rPr>
        <w:t>Fanex</w:t>
      </w:r>
      <w:proofErr w:type="spellEnd"/>
      <w:r w:rsidRPr="00BF7E82">
        <w:rPr>
          <w:rFonts w:ascii="Arial" w:eastAsia="Times New Roman" w:hAnsi="Arial" w:cs="Arial"/>
          <w:b/>
          <w:bCs/>
          <w:lang w:val="de-DE"/>
        </w:rPr>
        <w:t xml:space="preserve"> 1564C einen neuen </w:t>
      </w:r>
      <w:proofErr w:type="spellStart"/>
      <w:r w:rsidR="7CC32B99" w:rsidRPr="00BF7E82">
        <w:rPr>
          <w:rFonts w:ascii="Arial" w:eastAsia="Times New Roman" w:hAnsi="Arial" w:cs="Arial"/>
          <w:b/>
          <w:bCs/>
          <w:lang w:val="de-DE"/>
        </w:rPr>
        <w:t>Zettw</w:t>
      </w:r>
      <w:r w:rsidRPr="00BF7E82">
        <w:rPr>
          <w:rFonts w:ascii="Arial" w:eastAsia="Times New Roman" w:hAnsi="Arial" w:cs="Arial"/>
          <w:b/>
          <w:bCs/>
          <w:lang w:val="de-DE"/>
        </w:rPr>
        <w:t>ender</w:t>
      </w:r>
      <w:proofErr w:type="spellEnd"/>
      <w:r w:rsidRPr="00BF7E82">
        <w:rPr>
          <w:rFonts w:ascii="Arial" w:eastAsia="Times New Roman" w:hAnsi="Arial" w:cs="Arial"/>
          <w:b/>
          <w:bCs/>
          <w:lang w:val="de-DE"/>
        </w:rPr>
        <w:t xml:space="preserve"> vor. Mit 15,60 m Arbeitsbreite bietet er ein Optimum an Produktivität, Präzision und Fahrerkomfort. Er ist mit einem neuen, innovativen Bodenanpassun</w:t>
      </w:r>
      <w:r w:rsidR="00025942" w:rsidRPr="00BF7E82">
        <w:rPr>
          <w:rFonts w:ascii="Arial" w:eastAsia="Times New Roman" w:hAnsi="Arial" w:cs="Arial"/>
          <w:b/>
          <w:bCs/>
          <w:lang w:val="de-DE"/>
        </w:rPr>
        <w:t xml:space="preserve">gssystem </w:t>
      </w:r>
      <w:proofErr w:type="spellStart"/>
      <w:r w:rsidR="00025942" w:rsidRPr="00BF7E82">
        <w:rPr>
          <w:rFonts w:ascii="Arial" w:eastAsia="Times New Roman" w:hAnsi="Arial" w:cs="Arial"/>
          <w:b/>
          <w:bCs/>
          <w:lang w:val="de-DE"/>
        </w:rPr>
        <w:t>TerraFlow</w:t>
      </w:r>
      <w:proofErr w:type="spellEnd"/>
      <w:r w:rsidR="00025942" w:rsidRPr="00BF7E82">
        <w:rPr>
          <w:rFonts w:ascii="Arial" w:eastAsia="Times New Roman" w:hAnsi="Arial" w:cs="Arial"/>
          <w:b/>
          <w:bCs/>
          <w:lang w:val="de-DE"/>
        </w:rPr>
        <w:t xml:space="preserve"> ausgestattet. </w:t>
      </w:r>
    </w:p>
    <w:p w14:paraId="18FB4383" w14:textId="5BA6F00A" w:rsidR="007E5ADA" w:rsidRPr="00BF7E82" w:rsidRDefault="007E5ADA" w:rsidP="00C923A0">
      <w:pPr>
        <w:spacing w:after="0" w:line="240" w:lineRule="auto"/>
        <w:rPr>
          <w:rFonts w:ascii="Arial" w:eastAsia="Times New Roman" w:hAnsi="Arial" w:cs="Arial"/>
          <w:b/>
          <w:lang w:val="de-DE"/>
        </w:rPr>
      </w:pPr>
    </w:p>
    <w:p w14:paraId="58F14101" w14:textId="10A05CFE" w:rsidR="00951FB5" w:rsidRPr="00BF7E82" w:rsidRDefault="00564689" w:rsidP="00C923A0">
      <w:pPr>
        <w:spacing w:after="0" w:line="240" w:lineRule="auto"/>
        <w:rPr>
          <w:rFonts w:ascii="Arial" w:eastAsia="Times New Roman" w:hAnsi="Arial" w:cs="Arial"/>
          <w:lang w:val="de-DE"/>
        </w:rPr>
      </w:pPr>
      <w:r w:rsidRPr="00BF7E82">
        <w:rPr>
          <w:rFonts w:ascii="Arial" w:eastAsia="Times New Roman" w:hAnsi="Arial" w:cs="Arial"/>
          <w:lang w:val="de-DE"/>
        </w:rPr>
        <w:t xml:space="preserve">Der neue </w:t>
      </w:r>
      <w:proofErr w:type="spellStart"/>
      <w:r w:rsidRPr="00BF7E82">
        <w:rPr>
          <w:rFonts w:ascii="Arial" w:eastAsia="Times New Roman" w:hAnsi="Arial" w:cs="Arial"/>
          <w:lang w:val="de-DE"/>
        </w:rPr>
        <w:t>Fanex</w:t>
      </w:r>
      <w:proofErr w:type="spellEnd"/>
      <w:r w:rsidRPr="00BF7E82">
        <w:rPr>
          <w:rFonts w:ascii="Arial" w:eastAsia="Times New Roman" w:hAnsi="Arial" w:cs="Arial"/>
          <w:lang w:val="de-DE"/>
        </w:rPr>
        <w:t xml:space="preserve"> 1564C bietet höchste Produktivität</w:t>
      </w:r>
      <w:r w:rsidR="00025942" w:rsidRPr="00BF7E82">
        <w:rPr>
          <w:rFonts w:ascii="Arial" w:eastAsia="Times New Roman" w:hAnsi="Arial" w:cs="Arial"/>
          <w:lang w:val="de-DE"/>
        </w:rPr>
        <w:t xml:space="preserve"> und Einsatzsicherheit</w:t>
      </w:r>
      <w:r w:rsidRPr="00BF7E82">
        <w:rPr>
          <w:rFonts w:ascii="Arial" w:eastAsia="Times New Roman" w:hAnsi="Arial" w:cs="Arial"/>
          <w:lang w:val="de-DE"/>
        </w:rPr>
        <w:t xml:space="preserve"> </w:t>
      </w:r>
      <w:r w:rsidR="00025942" w:rsidRPr="00BF7E82">
        <w:rPr>
          <w:rFonts w:ascii="Arial" w:eastAsia="Times New Roman" w:hAnsi="Arial" w:cs="Arial"/>
          <w:lang w:val="de-DE"/>
        </w:rPr>
        <w:t>in allen Einsatzbedingungen und Futterarten</w:t>
      </w:r>
      <w:r w:rsidRPr="00BF7E82">
        <w:rPr>
          <w:rFonts w:ascii="Arial" w:eastAsia="Times New Roman" w:hAnsi="Arial" w:cs="Arial"/>
          <w:lang w:val="de-DE"/>
        </w:rPr>
        <w:t xml:space="preserve">. Mit fast 16 m Arbeitsbreite und 14 Kreiseln ist er auf maximale Leistung und höchste Futterqualität ausgelegt. Alle Elemente des </w:t>
      </w:r>
      <w:proofErr w:type="spellStart"/>
      <w:r w:rsidRPr="00BF7E82">
        <w:rPr>
          <w:rFonts w:ascii="Arial" w:eastAsia="Times New Roman" w:hAnsi="Arial" w:cs="Arial"/>
          <w:lang w:val="de-DE"/>
        </w:rPr>
        <w:t>Fanex</w:t>
      </w:r>
      <w:proofErr w:type="spellEnd"/>
      <w:r w:rsidRPr="00BF7E82">
        <w:rPr>
          <w:rFonts w:ascii="Arial" w:eastAsia="Times New Roman" w:hAnsi="Arial" w:cs="Arial"/>
          <w:lang w:val="de-DE"/>
        </w:rPr>
        <w:t xml:space="preserve"> 1564C sind für den int</w:t>
      </w:r>
      <w:r w:rsidR="00025942" w:rsidRPr="00BF7E82">
        <w:rPr>
          <w:rFonts w:ascii="Arial" w:eastAsia="Times New Roman" w:hAnsi="Arial" w:cs="Arial"/>
          <w:lang w:val="de-DE"/>
        </w:rPr>
        <w:t>ensiven Dauereinsatz und geringe Wartungszeiten dimensioniert</w:t>
      </w:r>
      <w:r w:rsidRPr="00BF7E82">
        <w:rPr>
          <w:rFonts w:ascii="Arial" w:eastAsia="Times New Roman" w:hAnsi="Arial" w:cs="Arial"/>
          <w:lang w:val="de-DE"/>
        </w:rPr>
        <w:t>.</w:t>
      </w:r>
    </w:p>
    <w:p w14:paraId="44EAFD9C" w14:textId="77777777" w:rsidR="00A83822" w:rsidRPr="00BF7E82" w:rsidRDefault="00A83822" w:rsidP="00C923A0">
      <w:pPr>
        <w:spacing w:after="0" w:line="240" w:lineRule="auto"/>
        <w:rPr>
          <w:rFonts w:ascii="Arial" w:eastAsia="Times New Roman" w:hAnsi="Arial" w:cs="Arial"/>
          <w:lang w:val="de-DE"/>
        </w:rPr>
      </w:pPr>
    </w:p>
    <w:p w14:paraId="7C4EA060" w14:textId="484F8EEE" w:rsidR="005F3715" w:rsidRPr="00BF7E82" w:rsidRDefault="00564689" w:rsidP="00C923A0">
      <w:pPr>
        <w:spacing w:after="0" w:line="240" w:lineRule="auto"/>
        <w:rPr>
          <w:rFonts w:ascii="Arial" w:eastAsia="Times New Roman" w:hAnsi="Arial" w:cs="Arial"/>
          <w:lang w:val="de-DE"/>
        </w:rPr>
      </w:pPr>
      <w:r w:rsidRPr="00BF7E82">
        <w:rPr>
          <w:rFonts w:ascii="Arial" w:eastAsia="Times New Roman" w:hAnsi="Arial" w:cs="Arial"/>
          <w:lang w:val="de-DE"/>
        </w:rPr>
        <w:t>Mit seinen 14 Kreiseln mit kleinem Durchmesser</w:t>
      </w:r>
      <w:r w:rsidR="00025942" w:rsidRPr="00BF7E82">
        <w:rPr>
          <w:rFonts w:ascii="Arial" w:eastAsia="Times New Roman" w:hAnsi="Arial" w:cs="Arial"/>
          <w:lang w:val="de-DE"/>
        </w:rPr>
        <w:t xml:space="preserve"> ist dieser </w:t>
      </w:r>
      <w:proofErr w:type="spellStart"/>
      <w:r w:rsidR="00025942" w:rsidRPr="00BF7E82">
        <w:rPr>
          <w:rFonts w:ascii="Arial" w:eastAsia="Times New Roman" w:hAnsi="Arial" w:cs="Arial"/>
          <w:lang w:val="de-DE"/>
        </w:rPr>
        <w:t>Zettwender</w:t>
      </w:r>
      <w:proofErr w:type="spellEnd"/>
      <w:r w:rsidR="00025942" w:rsidRPr="00BF7E82">
        <w:rPr>
          <w:rFonts w:ascii="Arial" w:eastAsia="Times New Roman" w:hAnsi="Arial" w:cs="Arial"/>
          <w:lang w:val="de-DE"/>
        </w:rPr>
        <w:t xml:space="preserve"> für einen universellen Einsatz in allen</w:t>
      </w:r>
      <w:r w:rsidRPr="00BF7E82">
        <w:rPr>
          <w:rFonts w:ascii="Arial" w:eastAsia="Times New Roman" w:hAnsi="Arial" w:cs="Arial"/>
          <w:lang w:val="de-DE"/>
        </w:rPr>
        <w:t xml:space="preserve"> Bedingungen ausgelegt. Die Bauart der Kreisel mit ihren kleinen Durchmessern sorgt für eine große Überlappung zwischen den Kreiseln, was eine effiziente Aufnahme und Bearbeitung des Ernteguts sowie eine</w:t>
      </w:r>
      <w:r w:rsidR="00025942" w:rsidRPr="00BF7E82">
        <w:rPr>
          <w:rFonts w:ascii="Arial" w:eastAsia="Times New Roman" w:hAnsi="Arial" w:cs="Arial"/>
          <w:lang w:val="de-DE"/>
        </w:rPr>
        <w:t xml:space="preserve"> sehr</w:t>
      </w:r>
      <w:r w:rsidRPr="00BF7E82">
        <w:rPr>
          <w:rFonts w:ascii="Arial" w:eastAsia="Times New Roman" w:hAnsi="Arial" w:cs="Arial"/>
          <w:lang w:val="de-DE"/>
        </w:rPr>
        <w:t xml:space="preserve"> gleichmäßige Verteilung über die gesamte Arbeitsbreite ermöglicht.</w:t>
      </w:r>
    </w:p>
    <w:p w14:paraId="3DEEC669" w14:textId="54A2C243" w:rsidR="00564689" w:rsidRPr="00BF7E82" w:rsidRDefault="00564689" w:rsidP="00C923A0">
      <w:pPr>
        <w:spacing w:after="0" w:line="240" w:lineRule="auto"/>
        <w:rPr>
          <w:rFonts w:ascii="Arial" w:eastAsia="Times New Roman" w:hAnsi="Arial" w:cs="Arial"/>
          <w:b/>
          <w:lang w:val="de-DE"/>
        </w:rPr>
      </w:pPr>
    </w:p>
    <w:p w14:paraId="1B125E28" w14:textId="76E89B82" w:rsidR="007E5ADA" w:rsidRPr="00BF7E82" w:rsidRDefault="00564689" w:rsidP="00C923A0">
      <w:pPr>
        <w:spacing w:after="0" w:line="240" w:lineRule="auto"/>
        <w:rPr>
          <w:rFonts w:ascii="Arial" w:eastAsia="Times New Roman" w:hAnsi="Arial" w:cs="Arial"/>
          <w:b/>
          <w:lang w:val="de-DE"/>
        </w:rPr>
      </w:pPr>
      <w:r w:rsidRPr="00BF7E82">
        <w:rPr>
          <w:rFonts w:ascii="Arial" w:eastAsia="Times New Roman" w:hAnsi="Arial" w:cs="Arial"/>
          <w:b/>
          <w:lang w:val="de-DE"/>
        </w:rPr>
        <w:t>Perfekte Bodenanpassung</w:t>
      </w:r>
    </w:p>
    <w:p w14:paraId="4A8977F1" w14:textId="240FB2AD" w:rsidR="00C52BFA" w:rsidRPr="00BF7E82" w:rsidRDefault="00C52BFA" w:rsidP="00C52BFA">
      <w:pPr>
        <w:spacing w:after="0" w:line="240" w:lineRule="auto"/>
        <w:rPr>
          <w:rFonts w:ascii="Arial" w:eastAsia="Times New Roman" w:hAnsi="Arial" w:cs="Arial"/>
          <w:lang w:val="de-DE"/>
        </w:rPr>
      </w:pPr>
      <w:r w:rsidRPr="00BF7E82">
        <w:rPr>
          <w:rFonts w:ascii="Arial" w:eastAsia="Times New Roman" w:hAnsi="Arial" w:cs="Arial"/>
          <w:lang w:val="de-DE"/>
        </w:rPr>
        <w:t>Um ein</w:t>
      </w:r>
      <w:r w:rsidR="2468B26B" w:rsidRPr="00BF7E82">
        <w:rPr>
          <w:rFonts w:ascii="Arial" w:eastAsia="Times New Roman" w:hAnsi="Arial" w:cs="Arial"/>
          <w:lang w:val="de-DE"/>
        </w:rPr>
        <w:t>e</w:t>
      </w:r>
      <w:r w:rsidRPr="00BF7E82">
        <w:rPr>
          <w:rFonts w:ascii="Arial" w:eastAsia="Times New Roman" w:hAnsi="Arial" w:cs="Arial"/>
          <w:lang w:val="de-DE"/>
        </w:rPr>
        <w:t xml:space="preserve"> hervorragende Futterqualität zu erzielen, ist eine exakte Bodenanpassung von größter Bedeutung. Besonders unter schwierigen und anspruchsvollen Einsatzbedingungen. </w:t>
      </w:r>
    </w:p>
    <w:p w14:paraId="1C953441" w14:textId="77777777" w:rsidR="00C52BFA" w:rsidRPr="00BF7E82" w:rsidRDefault="00C52BFA" w:rsidP="00C52BFA">
      <w:pPr>
        <w:spacing w:after="0" w:line="240" w:lineRule="auto"/>
        <w:rPr>
          <w:rFonts w:ascii="Arial" w:eastAsia="Times New Roman" w:hAnsi="Arial" w:cs="Arial"/>
          <w:lang w:val="de-DE"/>
        </w:rPr>
      </w:pPr>
      <w:r w:rsidRPr="00BF7E82">
        <w:rPr>
          <w:rFonts w:ascii="Arial" w:eastAsia="Times New Roman" w:hAnsi="Arial" w:cs="Arial"/>
          <w:lang w:val="de-DE"/>
        </w:rPr>
        <w:t xml:space="preserve">Die Lösung von </w:t>
      </w:r>
      <w:proofErr w:type="spellStart"/>
      <w:r w:rsidRPr="00BF7E82">
        <w:rPr>
          <w:rFonts w:ascii="Arial" w:eastAsia="Times New Roman" w:hAnsi="Arial" w:cs="Arial"/>
          <w:lang w:val="de-DE"/>
        </w:rPr>
        <w:t>Vicon</w:t>
      </w:r>
      <w:proofErr w:type="spellEnd"/>
      <w:r w:rsidRPr="00BF7E82">
        <w:rPr>
          <w:rFonts w:ascii="Arial" w:eastAsia="Times New Roman" w:hAnsi="Arial" w:cs="Arial"/>
          <w:lang w:val="de-DE"/>
        </w:rPr>
        <w:t xml:space="preserve"> hierfür heißt </w:t>
      </w:r>
      <w:proofErr w:type="spellStart"/>
      <w:r w:rsidRPr="00BF7E82">
        <w:rPr>
          <w:rFonts w:ascii="Arial" w:eastAsia="Times New Roman" w:hAnsi="Arial" w:cs="Arial"/>
          <w:lang w:val="de-DE"/>
        </w:rPr>
        <w:t>TerraFlow</w:t>
      </w:r>
      <w:proofErr w:type="spellEnd"/>
      <w:r w:rsidRPr="00BF7E82">
        <w:rPr>
          <w:rFonts w:ascii="Arial" w:eastAsia="Times New Roman" w:hAnsi="Arial" w:cs="Arial"/>
          <w:lang w:val="de-DE"/>
        </w:rPr>
        <w:t>.</w:t>
      </w:r>
    </w:p>
    <w:p w14:paraId="1C8301D1" w14:textId="5805BB85" w:rsidR="00744F55" w:rsidRPr="00BF7E82" w:rsidRDefault="00025942" w:rsidP="00C923A0">
      <w:pPr>
        <w:spacing w:after="0" w:line="240" w:lineRule="auto"/>
        <w:rPr>
          <w:rFonts w:ascii="Arial" w:eastAsia="Times New Roman" w:hAnsi="Arial" w:cs="Arial"/>
          <w:lang w:val="de-DE"/>
        </w:rPr>
      </w:pPr>
      <w:r w:rsidRPr="00BF7E82">
        <w:rPr>
          <w:rFonts w:ascii="Arial" w:eastAsia="Times New Roman" w:hAnsi="Arial" w:cs="Arial"/>
          <w:lang w:val="de-DE"/>
        </w:rPr>
        <w:lastRenderedPageBreak/>
        <w:t>Das neue und innovative</w:t>
      </w:r>
      <w:r w:rsidR="00D003E7" w:rsidRPr="00BF7E82">
        <w:rPr>
          <w:rFonts w:ascii="Arial" w:eastAsia="Times New Roman" w:hAnsi="Arial" w:cs="Arial"/>
          <w:lang w:val="de-DE"/>
        </w:rPr>
        <w:t xml:space="preserve"> Bodenanpassungssystem </w:t>
      </w:r>
      <w:proofErr w:type="spellStart"/>
      <w:r w:rsidR="00D003E7" w:rsidRPr="00BF7E82">
        <w:rPr>
          <w:rFonts w:ascii="Arial" w:eastAsia="Times New Roman" w:hAnsi="Arial" w:cs="Arial"/>
          <w:lang w:val="de-DE"/>
        </w:rPr>
        <w:t>TerraFlow</w:t>
      </w:r>
      <w:proofErr w:type="spellEnd"/>
      <w:r w:rsidR="00D003E7" w:rsidRPr="00BF7E82">
        <w:rPr>
          <w:rFonts w:ascii="Arial" w:eastAsia="Times New Roman" w:hAnsi="Arial" w:cs="Arial"/>
          <w:lang w:val="de-DE"/>
        </w:rPr>
        <w:t>,</w:t>
      </w:r>
      <w:r w:rsidRPr="00BF7E82">
        <w:rPr>
          <w:rFonts w:ascii="Arial" w:eastAsia="Times New Roman" w:hAnsi="Arial" w:cs="Arial"/>
          <w:lang w:val="de-DE"/>
        </w:rPr>
        <w:t xml:space="preserve"> bei dem der Drehpunkt exakt in der Mitte der Transportachse liegt, ermöglicht den Zinken unabhängig von dem Transportfahrwerk den</w:t>
      </w:r>
      <w:r w:rsidR="00D003E7" w:rsidRPr="00BF7E82">
        <w:rPr>
          <w:rFonts w:ascii="Arial" w:eastAsia="Times New Roman" w:hAnsi="Arial" w:cs="Arial"/>
          <w:lang w:val="de-DE"/>
        </w:rPr>
        <w:t xml:space="preserve"> Bodenkonturen zu folgen. Dies ist die Grundlage für ein hochwertiges Grundfutter.</w:t>
      </w:r>
    </w:p>
    <w:p w14:paraId="53128261" w14:textId="77777777" w:rsidR="00D003E7" w:rsidRPr="00BF7E82" w:rsidRDefault="00D003E7" w:rsidP="00C923A0">
      <w:pPr>
        <w:spacing w:after="0" w:line="240" w:lineRule="auto"/>
        <w:rPr>
          <w:rFonts w:ascii="Arial" w:eastAsia="Times New Roman" w:hAnsi="Arial" w:cs="Arial"/>
          <w:lang w:val="de-DE"/>
        </w:rPr>
      </w:pPr>
    </w:p>
    <w:p w14:paraId="11551352" w14:textId="2A59789A" w:rsidR="00AB569B" w:rsidRPr="00BF7E82" w:rsidRDefault="00D003E7" w:rsidP="00C923A0">
      <w:pPr>
        <w:spacing w:after="0" w:line="240" w:lineRule="auto"/>
        <w:rPr>
          <w:rFonts w:ascii="Arial" w:eastAsia="Times New Roman" w:hAnsi="Arial" w:cs="Arial"/>
          <w:lang w:val="de-DE"/>
        </w:rPr>
      </w:pPr>
      <w:r w:rsidRPr="00BF7E82">
        <w:rPr>
          <w:rFonts w:ascii="Arial" w:eastAsia="Times New Roman" w:hAnsi="Arial" w:cs="Arial"/>
          <w:lang w:val="de-DE"/>
        </w:rPr>
        <w:t>Der</w:t>
      </w:r>
      <w:r w:rsidR="00AB569B" w:rsidRPr="00BF7E82">
        <w:rPr>
          <w:rFonts w:ascii="Arial" w:eastAsia="Times New Roman" w:hAnsi="Arial" w:cs="Arial"/>
          <w:lang w:val="de-DE"/>
        </w:rPr>
        <w:t xml:space="preserve"> </w:t>
      </w:r>
      <w:proofErr w:type="spellStart"/>
      <w:r w:rsidR="009D6E34" w:rsidRPr="00BF7E82">
        <w:rPr>
          <w:rFonts w:ascii="Arial" w:eastAsia="Times New Roman" w:hAnsi="Arial" w:cs="Arial"/>
          <w:lang w:val="de-DE"/>
        </w:rPr>
        <w:t>Fanex</w:t>
      </w:r>
      <w:proofErr w:type="spellEnd"/>
      <w:r w:rsidR="009D6E34" w:rsidRPr="00BF7E82">
        <w:rPr>
          <w:rFonts w:ascii="Arial" w:eastAsia="Times New Roman" w:hAnsi="Arial" w:cs="Arial"/>
          <w:lang w:val="de-DE"/>
        </w:rPr>
        <w:t xml:space="preserve"> 1564</w:t>
      </w:r>
      <w:r w:rsidRPr="00BF7E82">
        <w:rPr>
          <w:rFonts w:ascii="Arial" w:eastAsia="Times New Roman" w:hAnsi="Arial" w:cs="Arial"/>
          <w:lang w:val="de-DE"/>
        </w:rPr>
        <w:t>C wird in der Serienausstattung mit einer Fahrwerksbereifung von</w:t>
      </w:r>
      <w:r w:rsidR="00A83822" w:rsidRPr="00BF7E82">
        <w:rPr>
          <w:rFonts w:ascii="Arial" w:eastAsia="Times New Roman" w:hAnsi="Arial" w:cs="Arial"/>
          <w:lang w:val="de-DE"/>
        </w:rPr>
        <w:t xml:space="preserve"> </w:t>
      </w:r>
      <w:r w:rsidR="00AB569B" w:rsidRPr="00BF7E82">
        <w:rPr>
          <w:rFonts w:ascii="Arial" w:eastAsia="Times New Roman" w:hAnsi="Arial" w:cs="Arial"/>
          <w:lang w:val="de-DE"/>
        </w:rPr>
        <w:t>380/55-17</w:t>
      </w:r>
      <w:r w:rsidRPr="00BF7E82">
        <w:rPr>
          <w:rFonts w:ascii="Arial" w:eastAsia="Times New Roman" w:hAnsi="Arial" w:cs="Arial"/>
          <w:lang w:val="de-DE"/>
        </w:rPr>
        <w:t>”</w:t>
      </w:r>
      <w:r w:rsidR="00AB569B" w:rsidRPr="00BF7E82">
        <w:rPr>
          <w:rFonts w:ascii="Arial" w:eastAsia="Times New Roman" w:hAnsi="Arial" w:cs="Arial"/>
          <w:lang w:val="de-DE"/>
        </w:rPr>
        <w:t xml:space="preserve"> </w:t>
      </w:r>
      <w:r w:rsidRPr="00BF7E82">
        <w:rPr>
          <w:rFonts w:ascii="Arial" w:eastAsia="Times New Roman" w:hAnsi="Arial" w:cs="Arial"/>
          <w:lang w:val="de-DE"/>
        </w:rPr>
        <w:t xml:space="preserve">ausgestattet. Optional sind </w:t>
      </w:r>
      <w:r w:rsidR="00AB569B" w:rsidRPr="00BF7E82">
        <w:rPr>
          <w:rFonts w:ascii="Arial" w:eastAsia="Times New Roman" w:hAnsi="Arial" w:cs="Arial"/>
          <w:lang w:val="de-DE"/>
        </w:rPr>
        <w:t>500/50-17</w:t>
      </w:r>
      <w:r w:rsidRPr="00BF7E82">
        <w:rPr>
          <w:rFonts w:ascii="Arial" w:eastAsia="Times New Roman" w:hAnsi="Arial" w:cs="Arial"/>
          <w:lang w:val="de-DE"/>
        </w:rPr>
        <w:t>“ verfügbar.</w:t>
      </w:r>
    </w:p>
    <w:p w14:paraId="62486C05" w14:textId="77777777" w:rsidR="00AB569B" w:rsidRPr="00BF7E82" w:rsidRDefault="00AB569B" w:rsidP="00C923A0">
      <w:pPr>
        <w:spacing w:after="0" w:line="240" w:lineRule="auto"/>
        <w:rPr>
          <w:rFonts w:ascii="Arial" w:eastAsia="Times New Roman" w:hAnsi="Arial" w:cs="Arial"/>
          <w:lang w:val="de-DE"/>
        </w:rPr>
      </w:pPr>
    </w:p>
    <w:p w14:paraId="4101652C" w14:textId="77777777" w:rsidR="00D003E7" w:rsidRPr="00BF7E82" w:rsidRDefault="00D003E7" w:rsidP="00C923A0">
      <w:pPr>
        <w:spacing w:after="0" w:line="240" w:lineRule="auto"/>
        <w:rPr>
          <w:rFonts w:ascii="Arial" w:eastAsia="Times New Roman" w:hAnsi="Arial" w:cs="Arial"/>
          <w:lang w:val="de-DE"/>
        </w:rPr>
      </w:pPr>
    </w:p>
    <w:p w14:paraId="71230F3C" w14:textId="77777777" w:rsidR="00D003E7" w:rsidRPr="00BF7E82" w:rsidRDefault="00D003E7" w:rsidP="00D003E7">
      <w:pPr>
        <w:pStyle w:val="berschrift3"/>
      </w:pPr>
      <w:r w:rsidRPr="00BF7E82">
        <w:t>Einfache Bedienung und Wartung</w:t>
      </w:r>
    </w:p>
    <w:p w14:paraId="423194B3" w14:textId="77777777" w:rsidR="00D003E7" w:rsidRPr="00BF7E82" w:rsidRDefault="00D003E7" w:rsidP="00D003E7">
      <w:pPr>
        <w:spacing w:after="0" w:line="240" w:lineRule="auto"/>
        <w:rPr>
          <w:rFonts w:ascii="Arial" w:eastAsia="Times New Roman" w:hAnsi="Arial" w:cs="Arial"/>
          <w:lang w:val="de-DE"/>
        </w:rPr>
      </w:pPr>
      <w:r w:rsidRPr="00BF7E82">
        <w:rPr>
          <w:rFonts w:ascii="Arial" w:eastAsia="Times New Roman" w:hAnsi="Arial" w:cs="Arial"/>
          <w:lang w:val="de-DE"/>
        </w:rPr>
        <w:t xml:space="preserve">Um die Standzeiten auf ein Minimum zu reduzieren, wurde der </w:t>
      </w:r>
      <w:proofErr w:type="spellStart"/>
      <w:r w:rsidRPr="00BF7E82">
        <w:rPr>
          <w:rFonts w:ascii="Arial" w:eastAsia="Times New Roman" w:hAnsi="Arial" w:cs="Arial"/>
          <w:lang w:val="de-DE"/>
        </w:rPr>
        <w:t>Fanex</w:t>
      </w:r>
      <w:proofErr w:type="spellEnd"/>
      <w:r w:rsidRPr="00BF7E82">
        <w:rPr>
          <w:rFonts w:ascii="Arial" w:eastAsia="Times New Roman" w:hAnsi="Arial" w:cs="Arial"/>
          <w:lang w:val="de-DE"/>
        </w:rPr>
        <w:t xml:space="preserve"> 1564C speziell für eine einfache Bedienung und Wartung konzipiert. Die Schmierpunkte sind auf ein Minimum beschränkt und der Antriebsstrang (außer der Zapfwelle), die Rotoren und die meisten Gelenke sind wartungsfrei. </w:t>
      </w:r>
    </w:p>
    <w:p w14:paraId="4B99056E" w14:textId="77777777" w:rsidR="00AA71DB" w:rsidRPr="00BF7E82" w:rsidRDefault="00AA71DB" w:rsidP="00C923A0">
      <w:pPr>
        <w:spacing w:after="0" w:line="240" w:lineRule="auto"/>
        <w:rPr>
          <w:rFonts w:ascii="Arial" w:eastAsia="Times New Roman" w:hAnsi="Arial" w:cs="Arial"/>
          <w:lang w:val="de-DE"/>
        </w:rPr>
      </w:pPr>
    </w:p>
    <w:p w14:paraId="11ED3596" w14:textId="77777777" w:rsidR="00D003E7" w:rsidRPr="00BF7E82" w:rsidRDefault="00D003E7" w:rsidP="00D003E7">
      <w:pPr>
        <w:spacing w:after="0" w:line="240" w:lineRule="auto"/>
        <w:rPr>
          <w:rFonts w:ascii="Arial" w:eastAsia="Times New Roman" w:hAnsi="Arial" w:cs="Arial"/>
          <w:lang w:val="de-DE"/>
        </w:rPr>
      </w:pPr>
      <w:r w:rsidRPr="00BF7E82">
        <w:rPr>
          <w:rFonts w:ascii="Arial" w:eastAsia="Times New Roman" w:hAnsi="Arial" w:cs="Arial"/>
          <w:lang w:val="de-DE"/>
        </w:rPr>
        <w:t xml:space="preserve">Für den Betrieb des </w:t>
      </w:r>
      <w:proofErr w:type="spellStart"/>
      <w:r w:rsidRPr="00BF7E82">
        <w:rPr>
          <w:rFonts w:ascii="Arial" w:eastAsia="Times New Roman" w:hAnsi="Arial" w:cs="Arial"/>
          <w:lang w:val="de-DE"/>
        </w:rPr>
        <w:t>Fanex</w:t>
      </w:r>
      <w:proofErr w:type="spellEnd"/>
      <w:r w:rsidRPr="00BF7E82">
        <w:rPr>
          <w:rFonts w:ascii="Arial" w:eastAsia="Times New Roman" w:hAnsi="Arial" w:cs="Arial"/>
          <w:lang w:val="de-DE"/>
        </w:rPr>
        <w:t xml:space="preserve"> 1564C ist lediglich 1 x EW Steuergerät für das Heben und Senken des Wenders und 1 x DW für die Klappfunktion erforderlich. Der </w:t>
      </w:r>
      <w:proofErr w:type="spellStart"/>
      <w:r w:rsidRPr="00BF7E82">
        <w:rPr>
          <w:rFonts w:ascii="Arial" w:eastAsia="Times New Roman" w:hAnsi="Arial" w:cs="Arial"/>
          <w:lang w:val="de-DE"/>
        </w:rPr>
        <w:t>Fanex</w:t>
      </w:r>
      <w:proofErr w:type="spellEnd"/>
      <w:r w:rsidRPr="00BF7E82">
        <w:rPr>
          <w:rFonts w:ascii="Arial" w:eastAsia="Times New Roman" w:hAnsi="Arial" w:cs="Arial"/>
          <w:lang w:val="de-DE"/>
        </w:rPr>
        <w:t xml:space="preserve"> 1564 C lässt sich auf eine Transportbreite von weniger als 3 m zusammenklappen und fährt wie ein Anhänger auf der Straße hinter dem Traktor her.</w:t>
      </w:r>
    </w:p>
    <w:p w14:paraId="1299C43A" w14:textId="77777777" w:rsidR="00AA71DB" w:rsidRPr="00BF7E82" w:rsidRDefault="00AA71DB" w:rsidP="00C923A0">
      <w:pPr>
        <w:spacing w:after="0" w:line="240" w:lineRule="auto"/>
        <w:rPr>
          <w:rFonts w:ascii="Arial" w:eastAsia="Times New Roman" w:hAnsi="Arial" w:cs="Arial"/>
          <w:lang w:val="de-DE"/>
        </w:rPr>
      </w:pPr>
    </w:p>
    <w:p w14:paraId="77AEE67C" w14:textId="0808CAEF" w:rsidR="00D003E7" w:rsidRPr="00BF7E82" w:rsidRDefault="00D003E7" w:rsidP="00C923A0">
      <w:pPr>
        <w:spacing w:after="0" w:line="240" w:lineRule="auto"/>
        <w:rPr>
          <w:rFonts w:ascii="Arial" w:eastAsia="Times New Roman" w:hAnsi="Arial" w:cs="Arial"/>
          <w:lang w:val="de-DE"/>
        </w:rPr>
      </w:pPr>
      <w:r w:rsidRPr="00BF7E82">
        <w:rPr>
          <w:rFonts w:ascii="Arial" w:eastAsia="Times New Roman" w:hAnsi="Arial" w:cs="Arial"/>
          <w:lang w:val="de-DE"/>
        </w:rPr>
        <w:t>Um die Einheit am Vorgewende auszuheben, muss lediglich das</w:t>
      </w:r>
      <w:r w:rsidR="006544FC" w:rsidRPr="00BF7E82">
        <w:rPr>
          <w:rFonts w:ascii="Arial" w:eastAsia="Times New Roman" w:hAnsi="Arial" w:cs="Arial"/>
          <w:lang w:val="de-DE"/>
        </w:rPr>
        <w:t xml:space="preserve"> EW Steuergerät betätigt werden und die </w:t>
      </w:r>
      <w:proofErr w:type="spellStart"/>
      <w:r w:rsidR="006544FC" w:rsidRPr="00BF7E82">
        <w:rPr>
          <w:rFonts w:ascii="Arial" w:eastAsia="Times New Roman" w:hAnsi="Arial" w:cs="Arial"/>
          <w:lang w:val="de-DE"/>
        </w:rPr>
        <w:t>Zettwendereinheit</w:t>
      </w:r>
      <w:proofErr w:type="spellEnd"/>
      <w:r w:rsidR="006544FC" w:rsidRPr="00BF7E82">
        <w:rPr>
          <w:rFonts w:ascii="Arial" w:eastAsia="Times New Roman" w:hAnsi="Arial" w:cs="Arial"/>
          <w:lang w:val="de-DE"/>
        </w:rPr>
        <w:t xml:space="preserve"> wird hoch über das schon bearbeitete Futter ausgehoben.</w:t>
      </w:r>
    </w:p>
    <w:p w14:paraId="4DDBEF00" w14:textId="77777777" w:rsidR="00744F55" w:rsidRPr="00BF7E82" w:rsidRDefault="00744F55" w:rsidP="00C923A0">
      <w:pPr>
        <w:spacing w:after="0" w:line="240" w:lineRule="auto"/>
        <w:rPr>
          <w:rFonts w:ascii="Arial" w:eastAsia="Times New Roman" w:hAnsi="Arial" w:cs="Arial"/>
          <w:lang w:val="de-DE"/>
        </w:rPr>
      </w:pPr>
    </w:p>
    <w:p w14:paraId="682D988E" w14:textId="4D24380D" w:rsidR="00D003E7" w:rsidRPr="00BF7E82" w:rsidRDefault="00BB1D07" w:rsidP="00C923A0">
      <w:pPr>
        <w:spacing w:after="0" w:line="240" w:lineRule="auto"/>
        <w:rPr>
          <w:rFonts w:ascii="Arial" w:eastAsia="Times New Roman" w:hAnsi="Arial" w:cs="Arial"/>
          <w:lang w:val="de-DE"/>
        </w:rPr>
      </w:pPr>
      <w:r w:rsidRPr="00BF7E82">
        <w:rPr>
          <w:rFonts w:ascii="Arial" w:eastAsia="Times New Roman" w:hAnsi="Arial" w:cs="Arial"/>
          <w:lang w:val="de-DE"/>
        </w:rPr>
        <w:t xml:space="preserve">Ein hydraulisch schwenkbares </w:t>
      </w:r>
      <w:proofErr w:type="spellStart"/>
      <w:r w:rsidRPr="00BF7E82">
        <w:rPr>
          <w:rFonts w:ascii="Arial" w:eastAsia="Times New Roman" w:hAnsi="Arial" w:cs="Arial"/>
          <w:lang w:val="de-DE"/>
        </w:rPr>
        <w:t>Schwadtuch</w:t>
      </w:r>
      <w:proofErr w:type="spellEnd"/>
      <w:r w:rsidRPr="00BF7E82">
        <w:rPr>
          <w:rFonts w:ascii="Arial" w:eastAsia="Times New Roman" w:hAnsi="Arial" w:cs="Arial"/>
          <w:lang w:val="de-DE"/>
        </w:rPr>
        <w:t xml:space="preserve"> fungiert als Grenzstreueinrichtung und verhindert, dass Futter am Feldrand außerhalb der Fläche abgelegt wird.</w:t>
      </w:r>
      <w:r w:rsidR="006544FC" w:rsidRPr="00BF7E82">
        <w:rPr>
          <w:rFonts w:ascii="Arial" w:eastAsia="Times New Roman" w:hAnsi="Arial" w:cs="Arial"/>
          <w:lang w:val="de-DE"/>
        </w:rPr>
        <w:t xml:space="preserve"> Ein Sicherheitsventil sorgt dafür, dass das </w:t>
      </w:r>
      <w:proofErr w:type="spellStart"/>
      <w:r w:rsidR="006544FC" w:rsidRPr="00BF7E82">
        <w:rPr>
          <w:rFonts w:ascii="Arial" w:eastAsia="Times New Roman" w:hAnsi="Arial" w:cs="Arial"/>
          <w:lang w:val="de-DE"/>
        </w:rPr>
        <w:t>Schwadtuch</w:t>
      </w:r>
      <w:proofErr w:type="spellEnd"/>
      <w:r w:rsidR="006544FC" w:rsidRPr="00BF7E82">
        <w:rPr>
          <w:rFonts w:ascii="Arial" w:eastAsia="Times New Roman" w:hAnsi="Arial" w:cs="Arial"/>
          <w:lang w:val="de-DE"/>
        </w:rPr>
        <w:t xml:space="preserve"> während des Transportes nicht durch Fehlbedienung beschädigt werden kann.</w:t>
      </w:r>
    </w:p>
    <w:p w14:paraId="0A352BBE" w14:textId="34DBDE15" w:rsidR="006544FC" w:rsidRPr="00BF7E82" w:rsidRDefault="006544FC" w:rsidP="00C923A0">
      <w:pPr>
        <w:spacing w:after="0" w:line="240" w:lineRule="auto"/>
        <w:rPr>
          <w:rFonts w:ascii="Arial" w:eastAsia="Times New Roman" w:hAnsi="Arial" w:cs="Arial"/>
          <w:lang w:val="de-DE"/>
        </w:rPr>
      </w:pPr>
    </w:p>
    <w:p w14:paraId="71E39F19" w14:textId="3FD29E3A" w:rsidR="006544FC" w:rsidRPr="00BB1D07" w:rsidRDefault="006544FC" w:rsidP="00C923A0">
      <w:pPr>
        <w:spacing w:after="0" w:line="240" w:lineRule="auto"/>
        <w:rPr>
          <w:rFonts w:ascii="Arial" w:eastAsia="Times New Roman" w:hAnsi="Arial" w:cs="Arial"/>
          <w:lang w:val="de-DE"/>
        </w:rPr>
      </w:pPr>
      <w:r w:rsidRPr="00BF7E82">
        <w:rPr>
          <w:rFonts w:ascii="Arial" w:eastAsia="Times New Roman" w:hAnsi="Arial" w:cs="Arial"/>
          <w:lang w:val="de-DE"/>
        </w:rPr>
        <w:t xml:space="preserve">Optional kann der </w:t>
      </w:r>
      <w:proofErr w:type="spellStart"/>
      <w:r w:rsidRPr="00BF7E82">
        <w:rPr>
          <w:rFonts w:ascii="Arial" w:eastAsia="Times New Roman" w:hAnsi="Arial" w:cs="Arial"/>
          <w:lang w:val="de-DE"/>
        </w:rPr>
        <w:t>Fanex</w:t>
      </w:r>
      <w:proofErr w:type="spellEnd"/>
      <w:r w:rsidRPr="00BF7E82">
        <w:rPr>
          <w:rFonts w:ascii="Arial" w:eastAsia="Times New Roman" w:hAnsi="Arial" w:cs="Arial"/>
          <w:lang w:val="de-DE"/>
        </w:rPr>
        <w:t xml:space="preserve"> 1564C mit einer großen Bereifung des Transportfahrwerks (500/45-17,5“)</w:t>
      </w:r>
      <w:r w:rsidR="00C73BC2" w:rsidRPr="00BF7E82">
        <w:rPr>
          <w:rFonts w:ascii="Arial" w:eastAsia="Times New Roman" w:hAnsi="Arial" w:cs="Arial"/>
          <w:lang w:val="de-DE"/>
        </w:rPr>
        <w:t xml:space="preserve">, zentraler hydraulischen Kreiselhöheneinstellung, K80 </w:t>
      </w:r>
      <w:proofErr w:type="spellStart"/>
      <w:r w:rsidR="00C73BC2" w:rsidRPr="00BF7E82">
        <w:rPr>
          <w:rFonts w:ascii="Arial" w:eastAsia="Times New Roman" w:hAnsi="Arial" w:cs="Arial"/>
          <w:lang w:val="de-DE"/>
        </w:rPr>
        <w:t>Kugelkopfanhängung</w:t>
      </w:r>
      <w:proofErr w:type="spellEnd"/>
      <w:r w:rsidR="00C73BC2" w:rsidRPr="00BF7E82">
        <w:rPr>
          <w:rFonts w:ascii="Arial" w:eastAsia="Times New Roman" w:hAnsi="Arial" w:cs="Arial"/>
          <w:lang w:val="de-DE"/>
        </w:rPr>
        <w:t>, und u.a. Winkelschutzblechen ausgestattet werden.</w:t>
      </w:r>
      <w:r w:rsidR="00C73BC2" w:rsidRPr="257D8D51">
        <w:rPr>
          <w:rFonts w:ascii="Arial" w:eastAsia="Times New Roman" w:hAnsi="Arial" w:cs="Arial"/>
          <w:lang w:val="de-DE"/>
        </w:rPr>
        <w:t xml:space="preserve"> </w:t>
      </w:r>
    </w:p>
    <w:p w14:paraId="3CF2D8B6" w14:textId="09DBCABE" w:rsidR="00C923A0" w:rsidRPr="00A83822" w:rsidRDefault="00C923A0" w:rsidP="00C923A0">
      <w:pPr>
        <w:spacing w:after="0" w:line="240" w:lineRule="auto"/>
        <w:rPr>
          <w:rFonts w:ascii="Arial" w:eastAsia="Times New Roman" w:hAnsi="Arial" w:cs="Arial"/>
          <w:lang w:val="de-DE"/>
        </w:rPr>
      </w:pPr>
    </w:p>
    <w:p w14:paraId="572A595C" w14:textId="3A452651" w:rsidR="00A83822" w:rsidRPr="00271030" w:rsidRDefault="00A83822" w:rsidP="00A83822">
      <w:pPr>
        <w:rPr>
          <w:rFonts w:ascii="Arial" w:hAnsi="Arial" w:cs="Arial"/>
          <w:color w:val="FF0000"/>
          <w:lang w:val="de-DE"/>
        </w:rPr>
      </w:pPr>
      <w:r w:rsidRPr="00713E24">
        <w:rPr>
          <w:rFonts w:ascii="Arial" w:hAnsi="Arial" w:cs="Arial"/>
          <w:i/>
          <w:sz w:val="20"/>
          <w:szCs w:val="20"/>
          <w:lang w:val="de-DE"/>
        </w:rPr>
        <w:t xml:space="preserve">Zeichenzahl inkl. Leerzeichen: </w:t>
      </w:r>
      <w:r w:rsidR="00713E24" w:rsidRPr="00713E24">
        <w:rPr>
          <w:rFonts w:ascii="Arial" w:hAnsi="Arial" w:cs="Arial"/>
          <w:i/>
          <w:sz w:val="20"/>
          <w:szCs w:val="20"/>
          <w:lang w:val="de-DE"/>
        </w:rPr>
        <w:t>2.754</w:t>
      </w:r>
    </w:p>
    <w:p w14:paraId="0FB78278" w14:textId="77777777" w:rsidR="00C923A0" w:rsidRPr="00713E24" w:rsidRDefault="00C923A0" w:rsidP="00E558B6">
      <w:pPr>
        <w:spacing w:after="0" w:line="240" w:lineRule="auto"/>
        <w:rPr>
          <w:rFonts w:ascii="Arial" w:eastAsia="Times New Roman" w:hAnsi="Arial" w:cs="Arial"/>
          <w:lang w:val="de-DE"/>
        </w:rPr>
      </w:pPr>
    </w:p>
    <w:p w14:paraId="1FC39945" w14:textId="77777777" w:rsidR="00C923A0" w:rsidRPr="00713E24" w:rsidRDefault="00C923A0" w:rsidP="00C923A0">
      <w:pPr>
        <w:spacing w:after="0" w:line="240" w:lineRule="auto"/>
        <w:jc w:val="center"/>
        <w:rPr>
          <w:rFonts w:ascii="Arial" w:eastAsia="Times New Roman" w:hAnsi="Arial" w:cs="Arial"/>
          <w:lang w:val="de-DE"/>
        </w:rPr>
      </w:pPr>
    </w:p>
    <w:p w14:paraId="7C26CDFF" w14:textId="77777777" w:rsidR="00770925" w:rsidRPr="00713E24" w:rsidRDefault="00C923A0" w:rsidP="00E558B6">
      <w:pPr>
        <w:spacing w:after="0" w:line="240" w:lineRule="auto"/>
        <w:jc w:val="center"/>
        <w:rPr>
          <w:rFonts w:ascii="Arial" w:eastAsia="Times New Roman" w:hAnsi="Arial" w:cs="Arial"/>
          <w:lang w:val="de-DE"/>
        </w:rPr>
      </w:pPr>
      <w:r w:rsidRPr="00713E24">
        <w:rPr>
          <w:rFonts w:ascii="Arial" w:eastAsia="Times New Roman" w:hAnsi="Arial" w:cs="Arial"/>
          <w:lang w:val="de-DE"/>
        </w:rPr>
        <w:t>***</w:t>
      </w:r>
    </w:p>
    <w:p w14:paraId="0562CB0E" w14:textId="77777777" w:rsidR="00770925" w:rsidRPr="00713E24" w:rsidRDefault="00770925" w:rsidP="00C923A0">
      <w:pPr>
        <w:autoSpaceDE w:val="0"/>
        <w:autoSpaceDN w:val="0"/>
        <w:adjustRightInd w:val="0"/>
        <w:spacing w:after="0" w:line="240" w:lineRule="auto"/>
        <w:rPr>
          <w:rFonts w:ascii="Arial" w:eastAsia="Times New Roman" w:hAnsi="Arial" w:cs="Arial"/>
          <w:b/>
          <w:sz w:val="20"/>
          <w:szCs w:val="20"/>
          <w:lang w:val="de-DE"/>
        </w:rPr>
      </w:pPr>
    </w:p>
    <w:p w14:paraId="34CE0A41" w14:textId="77777777" w:rsidR="00770925" w:rsidRPr="00713E24" w:rsidRDefault="00770925" w:rsidP="00C923A0">
      <w:pPr>
        <w:autoSpaceDE w:val="0"/>
        <w:autoSpaceDN w:val="0"/>
        <w:adjustRightInd w:val="0"/>
        <w:spacing w:after="0" w:line="240" w:lineRule="auto"/>
        <w:rPr>
          <w:rFonts w:ascii="Arial" w:eastAsia="Times New Roman" w:hAnsi="Arial" w:cs="Arial"/>
          <w:b/>
          <w:sz w:val="20"/>
          <w:szCs w:val="20"/>
          <w:lang w:val="de-DE"/>
        </w:rPr>
      </w:pPr>
    </w:p>
    <w:p w14:paraId="09DCEB3A" w14:textId="77777777" w:rsidR="005D7C15" w:rsidRDefault="005D7C15" w:rsidP="005D7C15">
      <w:pPr>
        <w:spacing w:after="0" w:line="240" w:lineRule="auto"/>
        <w:rPr>
          <w:rFonts w:ascii="Arial" w:hAnsi="Arial" w:cs="Arial"/>
          <w:b/>
          <w:lang w:val="de-DE"/>
        </w:rPr>
      </w:pPr>
      <w:proofErr w:type="spellStart"/>
      <w:r>
        <w:rPr>
          <w:rFonts w:ascii="Arial" w:hAnsi="Arial" w:cs="Arial"/>
          <w:b/>
          <w:lang w:val="de-DE"/>
        </w:rPr>
        <w:t>Vicon</w:t>
      </w:r>
      <w:proofErr w:type="spellEnd"/>
      <w:r>
        <w:rPr>
          <w:rFonts w:ascii="Arial" w:hAnsi="Arial" w:cs="Arial"/>
          <w:b/>
          <w:lang w:val="de-DE"/>
        </w:rPr>
        <w:t xml:space="preserve"> ist eine Marke der Kverneland Group</w:t>
      </w:r>
    </w:p>
    <w:p w14:paraId="7B38B4EF" w14:textId="77777777" w:rsidR="005D7C15" w:rsidRDefault="005D7C15" w:rsidP="005D7C15">
      <w:pPr>
        <w:spacing w:after="0"/>
        <w:rPr>
          <w:rFonts w:ascii="Arial" w:hAnsi="Arial" w:cs="Arial"/>
          <w:lang w:val="de-DE"/>
        </w:rPr>
      </w:pPr>
      <w:r>
        <w:rPr>
          <w:rFonts w:ascii="Arial" w:hAnsi="Arial" w:cs="Arial"/>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Pr>
          <w:rFonts w:ascii="Arial" w:hAnsi="Arial" w:cs="Arial"/>
          <w:lang w:val="de-DE"/>
        </w:rPr>
        <w:t>Sätechnik</w:t>
      </w:r>
      <w:proofErr w:type="spellEnd"/>
      <w:r>
        <w:rPr>
          <w:rFonts w:ascii="Arial" w:hAnsi="Arial" w:cs="Arial"/>
          <w:lang w:val="de-DE"/>
        </w:rPr>
        <w:t xml:space="preserve">, Pflanzenschutz, Düngung, Futterernte- und Grünlandtechnik sowie elektronische Lösungen für landwirtschaftliche Traktoren und Maschinen. Mehr Informationen über die Kverneland Group auf </w:t>
      </w:r>
      <w:hyperlink r:id="rId10" w:history="1">
        <w:r>
          <w:rPr>
            <w:rStyle w:val="Hyperlink"/>
            <w:rFonts w:ascii="Arial" w:hAnsi="Arial" w:cs="Arial"/>
            <w:lang w:val="de-DE"/>
          </w:rPr>
          <w:t>www.kvernelandgroup.de</w:t>
        </w:r>
      </w:hyperlink>
      <w:r>
        <w:rPr>
          <w:rFonts w:ascii="Arial" w:hAnsi="Arial" w:cs="Arial"/>
          <w:lang w:val="de-DE"/>
        </w:rPr>
        <w:t>.</w:t>
      </w:r>
    </w:p>
    <w:p w14:paraId="49821CC0" w14:textId="77777777" w:rsidR="005D7C15" w:rsidRDefault="005D7C15" w:rsidP="005D7C15">
      <w:pPr>
        <w:spacing w:after="0"/>
        <w:rPr>
          <w:rFonts w:ascii="Arial" w:hAnsi="Arial" w:cs="Arial"/>
          <w:lang w:val="de-DE"/>
        </w:rPr>
      </w:pPr>
    </w:p>
    <w:p w14:paraId="1F95C932" w14:textId="77777777" w:rsidR="005D7C15" w:rsidRDefault="005D7C15" w:rsidP="005D7C15">
      <w:pPr>
        <w:spacing w:after="0"/>
        <w:jc w:val="center"/>
        <w:rPr>
          <w:rFonts w:ascii="Arial" w:hAnsi="Arial" w:cs="Arial"/>
          <w:lang w:val="de-DE"/>
        </w:rPr>
      </w:pPr>
      <w:r>
        <w:rPr>
          <w:rFonts w:ascii="Arial" w:hAnsi="Arial" w:cs="Arial"/>
          <w:lang w:val="de-DE"/>
        </w:rPr>
        <w:t>- - ENDE - -</w:t>
      </w:r>
    </w:p>
    <w:p w14:paraId="33355CE7" w14:textId="77777777" w:rsidR="00BF7E82" w:rsidRDefault="00A83822" w:rsidP="00A83822">
      <w:pPr>
        <w:rPr>
          <w:rFonts w:ascii="Arial" w:eastAsia="Times New Roman" w:hAnsi="Arial" w:cs="Arial"/>
          <w:lang w:val="de-DE"/>
        </w:rPr>
      </w:pPr>
      <w:r w:rsidRPr="00713E24">
        <w:rPr>
          <w:rFonts w:ascii="Arial" w:eastAsia="Times New Roman" w:hAnsi="Arial" w:cs="Arial"/>
          <w:lang w:val="de-DE"/>
        </w:rPr>
        <w:br w:type="page"/>
      </w:r>
    </w:p>
    <w:p w14:paraId="418AD8B1" w14:textId="77777777" w:rsidR="00BF7E82" w:rsidRDefault="00BF7E82" w:rsidP="00A83822">
      <w:pPr>
        <w:rPr>
          <w:rFonts w:ascii="Arial" w:eastAsia="Times New Roman" w:hAnsi="Arial" w:cs="Arial"/>
          <w:lang w:val="de-DE"/>
        </w:rPr>
      </w:pPr>
    </w:p>
    <w:p w14:paraId="7A2F537D" w14:textId="2139CD6F" w:rsidR="00A83822" w:rsidRPr="00BF7E82" w:rsidRDefault="00A83822" w:rsidP="00A83822">
      <w:pPr>
        <w:rPr>
          <w:rFonts w:ascii="Arial" w:eastAsia="Times New Roman" w:hAnsi="Arial" w:cs="Arial"/>
          <w:lang w:val="de-DE"/>
        </w:rPr>
      </w:pPr>
      <w:bookmarkStart w:id="0" w:name="_GoBack"/>
      <w:bookmarkEnd w:id="0"/>
      <w:r w:rsidRPr="00713E24">
        <w:rPr>
          <w:rFonts w:ascii="Arial" w:hAnsi="Arial" w:cs="Arial"/>
          <w:u w:val="single"/>
          <w:lang w:val="de-DE"/>
        </w:rPr>
        <w:t>Download hochauflösendes Bildmaterial:</w:t>
      </w:r>
    </w:p>
    <w:p w14:paraId="110FFD37" w14:textId="77777777" w:rsidR="00A83822" w:rsidRPr="00713E24" w:rsidRDefault="00A83822" w:rsidP="009D6E34">
      <w:pPr>
        <w:spacing w:after="0" w:line="240" w:lineRule="auto"/>
        <w:rPr>
          <w:rFonts w:ascii="Arial" w:eastAsia="Times New Roman" w:hAnsi="Arial" w:cs="Arial"/>
          <w:u w:val="single"/>
          <w:lang w:val="de-DE"/>
        </w:rPr>
      </w:pPr>
    </w:p>
    <w:p w14:paraId="59C63A87" w14:textId="79AAC22B" w:rsidR="009D6E34" w:rsidRPr="00BF7E82" w:rsidRDefault="00A83822" w:rsidP="009D6E34">
      <w:pPr>
        <w:spacing w:after="0" w:line="240" w:lineRule="auto"/>
        <w:rPr>
          <w:rStyle w:val="Hyperlink"/>
          <w:rFonts w:ascii="Arial" w:eastAsia="Times New Roman" w:hAnsi="Arial" w:cs="Arial"/>
          <w:lang w:val="de-DE"/>
        </w:rPr>
      </w:pPr>
      <w:r>
        <w:rPr>
          <w:noProof/>
          <w:lang w:val="de-DE" w:eastAsia="de-DE"/>
        </w:rPr>
        <w:drawing>
          <wp:inline distT="0" distB="0" distL="0" distR="0" wp14:anchorId="4B49B506" wp14:editId="3C4B0E49">
            <wp:extent cx="1080000" cy="748000"/>
            <wp:effectExtent l="0" t="0" r="635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080000" cy="748000"/>
                    </a:xfrm>
                    <a:prstGeom prst="rect">
                      <a:avLst/>
                    </a:prstGeom>
                  </pic:spPr>
                </pic:pic>
              </a:graphicData>
            </a:graphic>
          </wp:inline>
        </w:drawing>
      </w:r>
      <w:r w:rsidRPr="00BF7E82">
        <w:rPr>
          <w:rFonts w:ascii="Arial" w:eastAsia="Times New Roman" w:hAnsi="Arial" w:cs="Arial"/>
          <w:u w:val="single"/>
          <w:lang w:val="de-DE"/>
        </w:rPr>
        <w:br/>
      </w:r>
      <w:r w:rsidR="009D6E34">
        <w:rPr>
          <w:rFonts w:ascii="Arial" w:eastAsia="Times New Roman" w:hAnsi="Arial" w:cs="Arial"/>
          <w:u w:val="single"/>
        </w:rPr>
        <w:fldChar w:fldCharType="begin"/>
      </w:r>
      <w:r w:rsidR="009D6E34" w:rsidRPr="00BF7E82">
        <w:rPr>
          <w:rFonts w:ascii="Arial" w:eastAsia="Times New Roman" w:hAnsi="Arial" w:cs="Arial"/>
          <w:u w:val="single"/>
          <w:lang w:val="de-DE"/>
        </w:rPr>
        <w:instrText xml:space="preserve"> HYPERLINK "https://download.kvernelandgroup.com/Media/Images/VI-Fanex-1564C-002" </w:instrText>
      </w:r>
      <w:r w:rsidR="009D6E34">
        <w:rPr>
          <w:rFonts w:ascii="Arial" w:eastAsia="Times New Roman" w:hAnsi="Arial" w:cs="Arial"/>
          <w:u w:val="single"/>
        </w:rPr>
        <w:fldChar w:fldCharType="separate"/>
      </w:r>
      <w:proofErr w:type="spellStart"/>
      <w:r w:rsidR="00912D17" w:rsidRPr="00BF7E82">
        <w:rPr>
          <w:rStyle w:val="Hyperlink"/>
          <w:rFonts w:ascii="Arial" w:eastAsia="Times New Roman" w:hAnsi="Arial" w:cs="Arial"/>
          <w:lang w:val="de-DE"/>
        </w:rPr>
        <w:t>Vicon</w:t>
      </w:r>
      <w:proofErr w:type="spellEnd"/>
      <w:r w:rsidR="00912D17" w:rsidRPr="00BF7E82">
        <w:rPr>
          <w:rStyle w:val="Hyperlink"/>
          <w:rFonts w:ascii="Arial" w:eastAsia="Times New Roman" w:hAnsi="Arial" w:cs="Arial"/>
          <w:lang w:val="de-DE"/>
        </w:rPr>
        <w:t xml:space="preserve"> </w:t>
      </w:r>
      <w:proofErr w:type="spellStart"/>
      <w:r w:rsidR="00912D17" w:rsidRPr="00BF7E82">
        <w:rPr>
          <w:rStyle w:val="Hyperlink"/>
          <w:rFonts w:ascii="Arial" w:eastAsia="Times New Roman" w:hAnsi="Arial" w:cs="Arial"/>
          <w:lang w:val="de-DE"/>
        </w:rPr>
        <w:t>Fanex</w:t>
      </w:r>
      <w:proofErr w:type="spellEnd"/>
      <w:r w:rsidR="00912D17" w:rsidRPr="00BF7E82">
        <w:rPr>
          <w:rStyle w:val="Hyperlink"/>
          <w:rFonts w:ascii="Arial" w:eastAsia="Times New Roman" w:hAnsi="Arial" w:cs="Arial"/>
          <w:lang w:val="de-DE"/>
        </w:rPr>
        <w:t xml:space="preserve"> 1564 C</w:t>
      </w:r>
    </w:p>
    <w:p w14:paraId="6B699379" w14:textId="77777777" w:rsidR="00A83822" w:rsidRPr="00BF7E82" w:rsidRDefault="009D6E34" w:rsidP="00C923A0">
      <w:pPr>
        <w:spacing w:after="0" w:line="240" w:lineRule="auto"/>
        <w:rPr>
          <w:rFonts w:ascii="Arial" w:eastAsia="Times New Roman" w:hAnsi="Arial" w:cs="Arial"/>
          <w:u w:val="single"/>
          <w:lang w:val="de-DE"/>
        </w:rPr>
      </w:pPr>
      <w:r>
        <w:rPr>
          <w:rFonts w:ascii="Arial" w:eastAsia="Times New Roman" w:hAnsi="Arial" w:cs="Arial"/>
          <w:u w:val="single"/>
        </w:rPr>
        <w:fldChar w:fldCharType="end"/>
      </w:r>
    </w:p>
    <w:p w14:paraId="6407987F" w14:textId="1734B282" w:rsidR="008A154F" w:rsidRPr="00BF7E82" w:rsidRDefault="00A83822" w:rsidP="00C923A0">
      <w:pPr>
        <w:spacing w:after="0" w:line="240" w:lineRule="auto"/>
        <w:rPr>
          <w:rStyle w:val="Hyperlink"/>
          <w:rFonts w:ascii="Arial" w:eastAsia="Times New Roman" w:hAnsi="Arial" w:cs="Arial"/>
          <w:lang w:val="de-DE"/>
        </w:rPr>
      </w:pPr>
      <w:r w:rsidRPr="00BF7E82">
        <w:rPr>
          <w:noProof/>
          <w:lang w:val="de-DE" w:eastAsia="de-DE"/>
        </w:rPr>
        <w:t xml:space="preserve"> </w:t>
      </w:r>
      <w:r>
        <w:rPr>
          <w:noProof/>
          <w:lang w:val="de-DE" w:eastAsia="de-DE"/>
        </w:rPr>
        <w:drawing>
          <wp:inline distT="0" distB="0" distL="0" distR="0" wp14:anchorId="358BF54A" wp14:editId="7798AB0C">
            <wp:extent cx="1080000" cy="585000"/>
            <wp:effectExtent l="0" t="0" r="6350"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80000" cy="585000"/>
                    </a:xfrm>
                    <a:prstGeom prst="rect">
                      <a:avLst/>
                    </a:prstGeom>
                  </pic:spPr>
                </pic:pic>
              </a:graphicData>
            </a:graphic>
          </wp:inline>
        </w:drawing>
      </w:r>
      <w:r w:rsidRPr="00BF7E82">
        <w:rPr>
          <w:noProof/>
          <w:lang w:val="de-DE" w:eastAsia="de-DE"/>
        </w:rPr>
        <w:br/>
      </w:r>
      <w:r w:rsidR="009D6E34">
        <w:rPr>
          <w:rFonts w:ascii="Arial" w:eastAsia="Times New Roman" w:hAnsi="Arial" w:cs="Arial"/>
          <w:u w:val="single"/>
        </w:rPr>
        <w:fldChar w:fldCharType="begin"/>
      </w:r>
      <w:r w:rsidR="009D6E34" w:rsidRPr="00BF7E82">
        <w:rPr>
          <w:rFonts w:ascii="Arial" w:eastAsia="Times New Roman" w:hAnsi="Arial" w:cs="Arial"/>
          <w:u w:val="single"/>
          <w:lang w:val="de-DE"/>
        </w:rPr>
        <w:instrText xml:space="preserve"> HYPERLINK "https://download.kvernelandgroup.com/Media/Images/VI-Fanex-1564C-001" </w:instrText>
      </w:r>
      <w:r w:rsidR="009D6E34">
        <w:rPr>
          <w:rFonts w:ascii="Arial" w:eastAsia="Times New Roman" w:hAnsi="Arial" w:cs="Arial"/>
          <w:u w:val="single"/>
        </w:rPr>
        <w:fldChar w:fldCharType="separate"/>
      </w:r>
      <w:proofErr w:type="spellStart"/>
      <w:r w:rsidR="00912D17" w:rsidRPr="00BF7E82">
        <w:rPr>
          <w:rStyle w:val="Hyperlink"/>
          <w:rFonts w:ascii="Arial" w:eastAsia="Times New Roman" w:hAnsi="Arial" w:cs="Arial"/>
          <w:lang w:val="de-DE"/>
        </w:rPr>
        <w:t>Vicon</w:t>
      </w:r>
      <w:proofErr w:type="spellEnd"/>
      <w:r w:rsidR="00912D17" w:rsidRPr="00BF7E82">
        <w:rPr>
          <w:rStyle w:val="Hyperlink"/>
          <w:rFonts w:ascii="Arial" w:eastAsia="Times New Roman" w:hAnsi="Arial" w:cs="Arial"/>
          <w:lang w:val="de-DE"/>
        </w:rPr>
        <w:t xml:space="preserve"> </w:t>
      </w:r>
      <w:proofErr w:type="spellStart"/>
      <w:r w:rsidR="00912D17" w:rsidRPr="00BF7E82">
        <w:rPr>
          <w:rStyle w:val="Hyperlink"/>
          <w:rFonts w:ascii="Arial" w:eastAsia="Times New Roman" w:hAnsi="Arial" w:cs="Arial"/>
          <w:lang w:val="de-DE"/>
        </w:rPr>
        <w:t>Fanex</w:t>
      </w:r>
      <w:proofErr w:type="spellEnd"/>
      <w:r w:rsidR="00912D17" w:rsidRPr="00BF7E82">
        <w:rPr>
          <w:rStyle w:val="Hyperlink"/>
          <w:rFonts w:ascii="Arial" w:eastAsia="Times New Roman" w:hAnsi="Arial" w:cs="Arial"/>
          <w:lang w:val="de-DE"/>
        </w:rPr>
        <w:t xml:space="preserve"> 1564C</w:t>
      </w:r>
      <w:r w:rsidR="00BF7E82" w:rsidRPr="00BF7E82">
        <w:rPr>
          <w:rStyle w:val="Hyperlink"/>
          <w:rFonts w:ascii="Arial" w:eastAsia="Times New Roman" w:hAnsi="Arial" w:cs="Arial"/>
          <w:lang w:val="de-DE"/>
        </w:rPr>
        <w:t xml:space="preserve"> in T</w:t>
      </w:r>
      <w:r w:rsidR="00BF7E82">
        <w:rPr>
          <w:rStyle w:val="Hyperlink"/>
          <w:rFonts w:ascii="Arial" w:eastAsia="Times New Roman" w:hAnsi="Arial" w:cs="Arial"/>
          <w:lang w:val="de-DE"/>
        </w:rPr>
        <w:t>ransportposition</w:t>
      </w:r>
    </w:p>
    <w:p w14:paraId="29D6B04F" w14:textId="77777777" w:rsidR="00C923A0" w:rsidRPr="00BF7E82" w:rsidRDefault="009D6E34" w:rsidP="00C923A0">
      <w:pPr>
        <w:spacing w:after="0" w:line="240" w:lineRule="auto"/>
        <w:rPr>
          <w:rFonts w:ascii="Arial" w:eastAsia="Times New Roman" w:hAnsi="Arial" w:cs="Arial"/>
          <w:lang w:val="de-DE"/>
        </w:rPr>
      </w:pPr>
      <w:r>
        <w:rPr>
          <w:rFonts w:ascii="Arial" w:eastAsia="Times New Roman" w:hAnsi="Arial" w:cs="Arial"/>
          <w:u w:val="single"/>
        </w:rPr>
        <w:fldChar w:fldCharType="end"/>
      </w:r>
      <w:r w:rsidRPr="00BF7E82">
        <w:rPr>
          <w:rFonts w:ascii="Arial" w:eastAsia="Times New Roman" w:hAnsi="Arial" w:cs="Arial"/>
          <w:lang w:val="de-DE"/>
        </w:rPr>
        <w:t xml:space="preserve"> </w:t>
      </w:r>
    </w:p>
    <w:p w14:paraId="1F72F646" w14:textId="5BB0DBD9" w:rsidR="00A83822" w:rsidRPr="00BF7E82" w:rsidRDefault="00A83822" w:rsidP="00A83822">
      <w:pPr>
        <w:rPr>
          <w:rFonts w:ascii="Arial" w:hAnsi="Arial" w:cs="Arial"/>
          <w:b/>
          <w:bCs/>
          <w:lang w:val="de-DE"/>
        </w:rPr>
      </w:pPr>
    </w:p>
    <w:p w14:paraId="6F0D7D14" w14:textId="77777777" w:rsidR="00A83822" w:rsidRPr="006C5378" w:rsidRDefault="00A83822" w:rsidP="006C5378">
      <w:pPr>
        <w:spacing w:after="0"/>
        <w:rPr>
          <w:rFonts w:ascii="Arial" w:hAnsi="Arial" w:cs="Arial"/>
          <w:b/>
          <w:bCs/>
          <w:lang w:val="de-DE"/>
        </w:rPr>
      </w:pPr>
      <w:r w:rsidRPr="006C5378">
        <w:rPr>
          <w:rFonts w:ascii="Arial" w:hAnsi="Arial" w:cs="Arial"/>
          <w:b/>
          <w:bCs/>
          <w:lang w:val="de-DE"/>
        </w:rPr>
        <w:t>Für nähere Informationen:</w:t>
      </w:r>
    </w:p>
    <w:p w14:paraId="18F43421" w14:textId="77777777" w:rsidR="00C923A0" w:rsidRPr="006C5378" w:rsidRDefault="00BB1D07" w:rsidP="006C5378">
      <w:pPr>
        <w:spacing w:after="0" w:line="240" w:lineRule="auto"/>
        <w:rPr>
          <w:rFonts w:ascii="Arial" w:eastAsia="Times New Roman" w:hAnsi="Arial" w:cs="Arial"/>
          <w:lang w:val="de-DE"/>
        </w:rPr>
      </w:pPr>
      <w:r w:rsidRPr="006C5378">
        <w:rPr>
          <w:rFonts w:ascii="Arial" w:eastAsia="Times New Roman" w:hAnsi="Arial" w:cs="Arial"/>
          <w:lang w:val="de-DE"/>
        </w:rPr>
        <w:t>Christian Wilk</w:t>
      </w:r>
    </w:p>
    <w:p w14:paraId="3FCFDB81" w14:textId="77777777" w:rsidR="00C923A0" w:rsidRPr="006C5378" w:rsidRDefault="00BB1D07" w:rsidP="006C5378">
      <w:pPr>
        <w:spacing w:after="0" w:line="240" w:lineRule="auto"/>
        <w:rPr>
          <w:rFonts w:ascii="Arial" w:eastAsia="Times New Roman" w:hAnsi="Arial" w:cs="Arial"/>
          <w:lang w:val="de-DE"/>
        </w:rPr>
      </w:pPr>
      <w:r w:rsidRPr="006C5378">
        <w:rPr>
          <w:rFonts w:ascii="Arial" w:eastAsia="Times New Roman" w:hAnsi="Arial" w:cs="Arial"/>
          <w:lang w:val="de-DE"/>
        </w:rPr>
        <w:t>Produktmanager Futtererntetechnik</w:t>
      </w:r>
    </w:p>
    <w:p w14:paraId="3BEA7387" w14:textId="77777777" w:rsidR="00C923A0" w:rsidRPr="006C5378" w:rsidRDefault="00E558B6" w:rsidP="006C5378">
      <w:pPr>
        <w:spacing w:after="0" w:line="240" w:lineRule="auto"/>
        <w:rPr>
          <w:rFonts w:ascii="Arial" w:eastAsia="Times New Roman" w:hAnsi="Arial" w:cs="Arial"/>
          <w:lang w:val="de-DE"/>
        </w:rPr>
      </w:pPr>
      <w:r w:rsidRPr="006C5378">
        <w:rPr>
          <w:rFonts w:ascii="Arial" w:eastAsia="Times New Roman" w:hAnsi="Arial" w:cs="Arial"/>
          <w:lang w:val="de-DE"/>
        </w:rPr>
        <w:t xml:space="preserve">Kverneland Group </w:t>
      </w:r>
      <w:r w:rsidR="00BB1D07" w:rsidRPr="006C5378">
        <w:rPr>
          <w:rFonts w:ascii="Arial" w:eastAsia="Times New Roman" w:hAnsi="Arial" w:cs="Arial"/>
          <w:lang w:val="de-DE"/>
        </w:rPr>
        <w:t>Deutschland GmbH</w:t>
      </w:r>
    </w:p>
    <w:p w14:paraId="0ED7F75F" w14:textId="77777777" w:rsidR="006C5378" w:rsidRPr="006C5378" w:rsidRDefault="006C5378" w:rsidP="006C5378">
      <w:pPr>
        <w:spacing w:after="0" w:line="240" w:lineRule="auto"/>
        <w:rPr>
          <w:rFonts w:ascii="Arial" w:eastAsia="Times New Roman" w:hAnsi="Arial" w:cs="Arial"/>
          <w:lang w:val="en-US"/>
        </w:rPr>
      </w:pPr>
    </w:p>
    <w:p w14:paraId="7E86D8E5" w14:textId="0277087E" w:rsidR="006C5378" w:rsidRPr="006C5378" w:rsidRDefault="006C5378" w:rsidP="006C5378">
      <w:pPr>
        <w:spacing w:after="0" w:line="240" w:lineRule="auto"/>
        <w:rPr>
          <w:rFonts w:ascii="Arial" w:eastAsia="Times New Roman" w:hAnsi="Arial" w:cs="Arial"/>
          <w:lang w:val="en-US"/>
        </w:rPr>
      </w:pPr>
      <w:r w:rsidRPr="006C5378">
        <w:rPr>
          <w:rFonts w:ascii="Arial" w:eastAsia="Times New Roman" w:hAnsi="Arial" w:cs="Arial"/>
          <w:lang w:val="en-US"/>
        </w:rPr>
        <w:t xml:space="preserve">+49 </w:t>
      </w:r>
      <w:r>
        <w:rPr>
          <w:rFonts w:ascii="Arial" w:hAnsi="Arial" w:cs="Arial"/>
          <w:color w:val="000000"/>
          <w:lang w:val="en-US" w:eastAsia="de-DE"/>
        </w:rPr>
        <w:t>171 2049</w:t>
      </w:r>
      <w:r w:rsidRPr="006C5378">
        <w:rPr>
          <w:rFonts w:ascii="Arial" w:hAnsi="Arial" w:cs="Arial"/>
          <w:color w:val="000000"/>
          <w:lang w:val="en-US" w:eastAsia="de-DE"/>
        </w:rPr>
        <w:t>817</w:t>
      </w:r>
    </w:p>
    <w:p w14:paraId="4E597D01" w14:textId="0E39BC4D" w:rsidR="00826BDC" w:rsidRPr="006C5378" w:rsidRDefault="00CB1D9B" w:rsidP="006C5378">
      <w:pPr>
        <w:spacing w:after="0" w:line="240" w:lineRule="auto"/>
        <w:rPr>
          <w:rStyle w:val="Hyperlink"/>
          <w:rFonts w:ascii="Arial" w:eastAsia="Times New Roman" w:hAnsi="Arial" w:cs="Arial"/>
          <w:lang w:val="de-DE"/>
        </w:rPr>
      </w:pPr>
      <w:hyperlink r:id="rId13" w:history="1">
        <w:r w:rsidR="00BB1D07" w:rsidRPr="006C5378">
          <w:rPr>
            <w:rStyle w:val="Hyperlink"/>
            <w:rFonts w:ascii="Arial" w:eastAsia="Times New Roman" w:hAnsi="Arial" w:cs="Arial"/>
            <w:lang w:val="de-DE"/>
          </w:rPr>
          <w:t>christian.wilk@kvernelandgroup.com</w:t>
        </w:r>
      </w:hyperlink>
    </w:p>
    <w:p w14:paraId="61CDCEAD" w14:textId="77777777" w:rsidR="00A83822" w:rsidRPr="00A83822" w:rsidRDefault="00A83822" w:rsidP="006C5378">
      <w:pPr>
        <w:spacing w:after="0" w:line="240" w:lineRule="auto"/>
        <w:rPr>
          <w:rFonts w:ascii="Arial" w:eastAsia="Times New Roman" w:hAnsi="Arial" w:cs="Arial"/>
          <w:lang w:val="de-DE"/>
        </w:rPr>
      </w:pPr>
    </w:p>
    <w:p w14:paraId="6BB9E253" w14:textId="77777777" w:rsidR="00BB1D07" w:rsidRPr="00A83822" w:rsidRDefault="00BB1D07" w:rsidP="00BB1D07">
      <w:pPr>
        <w:spacing w:after="0" w:line="240" w:lineRule="auto"/>
        <w:rPr>
          <w:rFonts w:ascii="Arial" w:hAnsi="Arial" w:cs="Arial"/>
          <w:b/>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826BDC" w:rsidRPr="00826BDC" w14:paraId="1563FE7B" w14:textId="77777777" w:rsidTr="005F1DD1">
        <w:tc>
          <w:tcPr>
            <w:tcW w:w="6796" w:type="dxa"/>
            <w:gridSpan w:val="6"/>
            <w:shd w:val="clear" w:color="auto" w:fill="auto"/>
          </w:tcPr>
          <w:p w14:paraId="23DE523C" w14:textId="77777777" w:rsidR="00826BDC" w:rsidRPr="00A83822" w:rsidRDefault="00826BDC" w:rsidP="00826BDC">
            <w:pPr>
              <w:spacing w:after="0" w:line="240" w:lineRule="auto"/>
              <w:rPr>
                <w:rFonts w:ascii="Arial" w:hAnsi="Arial" w:cs="Arial"/>
                <w:b/>
                <w:noProof/>
                <w:sz w:val="14"/>
                <w:szCs w:val="16"/>
                <w:lang w:val="de-DE"/>
              </w:rPr>
            </w:pPr>
          </w:p>
          <w:p w14:paraId="6B681CF9" w14:textId="77777777" w:rsidR="00826BDC" w:rsidRPr="00826BDC" w:rsidRDefault="00826BDC" w:rsidP="00826BDC">
            <w:pPr>
              <w:spacing w:after="0" w:line="240" w:lineRule="auto"/>
              <w:rPr>
                <w:rFonts w:ascii="Arial" w:hAnsi="Arial" w:cs="Arial"/>
                <w:b/>
                <w:noProof/>
                <w:sz w:val="14"/>
                <w:szCs w:val="16"/>
              </w:rPr>
            </w:pPr>
            <w:r w:rsidRPr="00826BDC">
              <w:rPr>
                <w:rFonts w:ascii="Arial" w:hAnsi="Arial" w:cs="Arial"/>
                <w:b/>
                <w:noProof/>
                <w:sz w:val="14"/>
                <w:szCs w:val="16"/>
              </w:rPr>
              <w:t>Vicon on Social Media</w:t>
            </w:r>
          </w:p>
        </w:tc>
        <w:tc>
          <w:tcPr>
            <w:tcW w:w="2266" w:type="dxa"/>
            <w:gridSpan w:val="2"/>
            <w:shd w:val="clear" w:color="auto" w:fill="auto"/>
          </w:tcPr>
          <w:p w14:paraId="52E56223" w14:textId="77777777" w:rsidR="00826BDC" w:rsidRPr="00826BDC" w:rsidRDefault="00826BDC" w:rsidP="00826BDC">
            <w:pPr>
              <w:spacing w:after="0" w:line="240" w:lineRule="auto"/>
              <w:rPr>
                <w:rFonts w:ascii="Arial" w:hAnsi="Arial" w:cs="Arial"/>
                <w:b/>
                <w:noProof/>
                <w:sz w:val="14"/>
                <w:szCs w:val="16"/>
              </w:rPr>
            </w:pPr>
          </w:p>
          <w:p w14:paraId="06CA8A86" w14:textId="77777777" w:rsidR="00826BDC" w:rsidRPr="00826BDC" w:rsidRDefault="00826BDC" w:rsidP="00826BDC">
            <w:pPr>
              <w:spacing w:after="0" w:line="240" w:lineRule="auto"/>
              <w:rPr>
                <w:rFonts w:ascii="Arial" w:hAnsi="Arial" w:cs="Arial"/>
                <w:b/>
                <w:noProof/>
                <w:sz w:val="14"/>
                <w:szCs w:val="16"/>
              </w:rPr>
            </w:pPr>
            <w:r w:rsidRPr="00826BDC">
              <w:rPr>
                <w:rFonts w:ascii="Arial" w:hAnsi="Arial" w:cs="Arial"/>
                <w:b/>
                <w:noProof/>
                <w:sz w:val="14"/>
                <w:szCs w:val="16"/>
              </w:rPr>
              <w:t>iM FARMING on Social Media</w:t>
            </w:r>
          </w:p>
        </w:tc>
      </w:tr>
      <w:tr w:rsidR="00826BDC" w:rsidRPr="00826BDC" w14:paraId="07547A01" w14:textId="77777777" w:rsidTr="005F1DD1">
        <w:tc>
          <w:tcPr>
            <w:tcW w:w="1132" w:type="dxa"/>
            <w:shd w:val="clear" w:color="auto" w:fill="auto"/>
          </w:tcPr>
          <w:p w14:paraId="5043CB0F" w14:textId="77777777" w:rsidR="00826BDC" w:rsidRPr="00826BDC" w:rsidRDefault="00826BDC" w:rsidP="00826BDC">
            <w:pPr>
              <w:spacing w:after="0" w:line="240" w:lineRule="auto"/>
              <w:rPr>
                <w:rFonts w:ascii="Arial" w:hAnsi="Arial" w:cs="Arial"/>
                <w:b/>
                <w:noProof/>
              </w:rPr>
            </w:pPr>
            <w:r w:rsidRPr="00826BDC">
              <w:rPr>
                <w:rFonts w:ascii="Arial" w:hAnsi="Arial" w:cs="Arial"/>
                <w:b/>
                <w:noProof/>
                <w:lang w:val="de-DE" w:eastAsia="de-DE"/>
              </w:rPr>
              <w:drawing>
                <wp:inline distT="0" distB="0" distL="0" distR="0" wp14:anchorId="207E7BBF" wp14:editId="2F5E05D6">
                  <wp:extent cx="566565" cy="566565"/>
                  <wp:effectExtent l="0" t="0" r="0" b="0"/>
                  <wp:docPr id="8" name="Grafik 8">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07459315" w14:textId="77777777" w:rsidR="00826BDC" w:rsidRPr="00826BDC" w:rsidRDefault="00826BDC" w:rsidP="00826BDC">
            <w:pPr>
              <w:spacing w:after="0" w:line="240" w:lineRule="auto"/>
              <w:rPr>
                <w:rFonts w:ascii="Arial" w:hAnsi="Arial" w:cs="Arial"/>
                <w:b/>
                <w:noProof/>
              </w:rPr>
            </w:pPr>
            <w:r w:rsidRPr="00826BDC">
              <w:rPr>
                <w:rFonts w:ascii="Arial" w:hAnsi="Arial" w:cs="Arial"/>
                <w:b/>
                <w:noProof/>
                <w:lang w:val="de-DE" w:eastAsia="de-DE"/>
              </w:rPr>
              <w:drawing>
                <wp:inline distT="0" distB="0" distL="0" distR="0" wp14:anchorId="4512A61A" wp14:editId="777B1898">
                  <wp:extent cx="569595" cy="566565"/>
                  <wp:effectExtent l="0" t="0" r="0" b="0"/>
                  <wp:docPr id="15" name="Grafik 9">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6537F28F" w14:textId="77777777" w:rsidR="00826BDC" w:rsidRPr="00826BDC" w:rsidRDefault="00826BDC" w:rsidP="00826BDC">
            <w:pPr>
              <w:spacing w:after="0" w:line="240" w:lineRule="auto"/>
              <w:rPr>
                <w:rFonts w:ascii="Arial" w:hAnsi="Arial" w:cs="Arial"/>
                <w:b/>
                <w:noProof/>
              </w:rPr>
            </w:pPr>
            <w:r w:rsidRPr="00826BDC">
              <w:rPr>
                <w:rFonts w:ascii="Arial" w:hAnsi="Arial" w:cs="Arial"/>
                <w:b/>
                <w:noProof/>
                <w:lang w:val="de-DE" w:eastAsia="de-DE"/>
              </w:rPr>
              <w:drawing>
                <wp:inline distT="0" distB="0" distL="0" distR="0" wp14:anchorId="486B87AA" wp14:editId="604055C1">
                  <wp:extent cx="569595" cy="566565"/>
                  <wp:effectExtent l="0" t="0" r="0" b="0"/>
                  <wp:docPr id="10" name="Grafik 10">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30_SocialMediaIcons_RGB_YouTube"/>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6DFB9E20" w14:textId="77777777" w:rsidR="00826BDC" w:rsidRPr="00826BDC" w:rsidRDefault="00826BDC" w:rsidP="00826BDC">
            <w:pPr>
              <w:spacing w:after="0" w:line="240" w:lineRule="auto"/>
              <w:rPr>
                <w:rFonts w:ascii="Arial" w:hAnsi="Arial" w:cs="Arial"/>
                <w:b/>
                <w:noProof/>
              </w:rPr>
            </w:pPr>
            <w:r w:rsidRPr="00826BDC">
              <w:rPr>
                <w:rFonts w:ascii="Arial" w:hAnsi="Arial" w:cs="Arial"/>
                <w:b/>
                <w:noProof/>
                <w:lang w:val="de-DE" w:eastAsia="de-DE"/>
              </w:rPr>
              <w:drawing>
                <wp:inline distT="0" distB="0" distL="0" distR="0" wp14:anchorId="1F26B484" wp14:editId="2AE7F8E8">
                  <wp:extent cx="569595" cy="566565"/>
                  <wp:effectExtent l="0" t="0" r="0" b="0"/>
                  <wp:docPr id="11" name="Grafik 11">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0-07-30_SocialMediaIcons_RGB_Instagram"/>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2" w:type="dxa"/>
            <w:shd w:val="clear" w:color="auto" w:fill="auto"/>
          </w:tcPr>
          <w:p w14:paraId="70DF9E56" w14:textId="77777777" w:rsidR="00826BDC" w:rsidRPr="00826BDC" w:rsidRDefault="00826BDC" w:rsidP="00826BDC">
            <w:pPr>
              <w:spacing w:after="0" w:line="240" w:lineRule="auto"/>
              <w:rPr>
                <w:rFonts w:ascii="Arial" w:hAnsi="Arial" w:cs="Arial"/>
                <w:b/>
                <w:noProof/>
              </w:rPr>
            </w:pPr>
            <w:r w:rsidRPr="00826BDC">
              <w:rPr>
                <w:rFonts w:ascii="Arial" w:hAnsi="Arial" w:cs="Arial"/>
                <w:b/>
                <w:noProof/>
                <w:lang w:val="de-DE" w:eastAsia="de-DE"/>
              </w:rPr>
              <w:drawing>
                <wp:inline distT="0" distB="0" distL="0" distR="0" wp14:anchorId="2044A4AA" wp14:editId="046DD312">
                  <wp:extent cx="569595" cy="566565"/>
                  <wp:effectExtent l="0" t="0" r="1905" b="0"/>
                  <wp:docPr id="12" name="Grafik 12">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7-30_SocialMediaIcons_RGB_LinkedIn"/>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44E871BC" w14:textId="77777777" w:rsidR="00826BDC" w:rsidRPr="00826BDC" w:rsidRDefault="00826BDC" w:rsidP="00826BDC">
            <w:pPr>
              <w:spacing w:after="0" w:line="240" w:lineRule="auto"/>
              <w:rPr>
                <w:rFonts w:ascii="Arial" w:hAnsi="Arial" w:cs="Arial"/>
                <w:b/>
                <w:noProof/>
                <w:lang w:val="de-DE" w:eastAsia="de-DE"/>
              </w:rPr>
            </w:pPr>
          </w:p>
        </w:tc>
        <w:tc>
          <w:tcPr>
            <w:tcW w:w="1133" w:type="dxa"/>
            <w:shd w:val="clear" w:color="auto" w:fill="auto"/>
          </w:tcPr>
          <w:p w14:paraId="144A5D23" w14:textId="77777777" w:rsidR="00826BDC" w:rsidRPr="00826BDC" w:rsidRDefault="00826BDC" w:rsidP="00826BDC">
            <w:pPr>
              <w:spacing w:after="0" w:line="240" w:lineRule="auto"/>
              <w:rPr>
                <w:rFonts w:ascii="Arial" w:hAnsi="Arial" w:cs="Arial"/>
                <w:b/>
                <w:noProof/>
                <w:lang w:val="de-DE" w:eastAsia="de-DE"/>
              </w:rPr>
            </w:pPr>
            <w:r w:rsidRPr="00826BDC">
              <w:rPr>
                <w:rFonts w:ascii="Arial" w:hAnsi="Arial" w:cs="Arial"/>
                <w:b/>
                <w:noProof/>
                <w:lang w:val="de-DE" w:eastAsia="de-DE"/>
              </w:rPr>
              <w:drawing>
                <wp:inline distT="0" distB="0" distL="0" distR="0" wp14:anchorId="04470DB1" wp14:editId="34E502F6">
                  <wp:extent cx="566565" cy="566565"/>
                  <wp:effectExtent l="0" t="0" r="0" b="0"/>
                  <wp:docPr id="13" name="Grafik 13">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738610EB" w14:textId="77777777" w:rsidR="00826BDC" w:rsidRPr="00826BDC" w:rsidRDefault="00826BDC" w:rsidP="00826BDC">
            <w:pPr>
              <w:spacing w:after="0" w:line="240" w:lineRule="auto"/>
              <w:rPr>
                <w:rFonts w:ascii="Arial" w:hAnsi="Arial" w:cs="Arial"/>
                <w:b/>
                <w:noProof/>
                <w:lang w:val="de-DE" w:eastAsia="de-DE"/>
              </w:rPr>
            </w:pPr>
            <w:r w:rsidRPr="00826BDC">
              <w:rPr>
                <w:rFonts w:ascii="Arial" w:hAnsi="Arial" w:cs="Arial"/>
                <w:b/>
                <w:noProof/>
                <w:lang w:val="de-DE" w:eastAsia="de-DE"/>
              </w:rPr>
              <w:drawing>
                <wp:inline distT="0" distB="0" distL="0" distR="0" wp14:anchorId="50AF7208" wp14:editId="75B66E80">
                  <wp:extent cx="569595" cy="566565"/>
                  <wp:effectExtent l="0" t="0" r="0" b="0"/>
                  <wp:docPr id="14" name="Grafik 14">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r>
    </w:tbl>
    <w:p w14:paraId="637805D2" w14:textId="77777777" w:rsidR="005915A6" w:rsidRDefault="005915A6" w:rsidP="005915A6">
      <w:pPr>
        <w:rPr>
          <w:rFonts w:ascii="Arial" w:hAnsi="Arial" w:cs="Arial"/>
          <w:b/>
        </w:rPr>
      </w:pPr>
    </w:p>
    <w:sectPr w:rsidR="005915A6">
      <w:headerReference w:type="even" r:id="rId26"/>
      <w:headerReference w:type="default" r:id="rId27"/>
      <w:footerReference w:type="default" r:id="rId28"/>
      <w:headerReference w:type="first" r:id="rId2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60E33A" w14:textId="77777777" w:rsidR="00CB1D9B" w:rsidRDefault="00CB1D9B" w:rsidP="00C923A0">
      <w:pPr>
        <w:spacing w:after="0" w:line="240" w:lineRule="auto"/>
      </w:pPr>
      <w:r>
        <w:separator/>
      </w:r>
    </w:p>
  </w:endnote>
  <w:endnote w:type="continuationSeparator" w:id="0">
    <w:p w14:paraId="214760E0" w14:textId="77777777" w:rsidR="00CB1D9B" w:rsidRDefault="00CB1D9B"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AD93B2" w14:textId="1276654F" w:rsidR="00325A79" w:rsidRPr="00A83822" w:rsidRDefault="003658ED" w:rsidP="003658ED">
    <w:pPr>
      <w:rPr>
        <w:rFonts w:ascii="Arial" w:hAnsi="Arial" w:cs="Arial"/>
        <w:sz w:val="18"/>
        <w:szCs w:val="18"/>
        <w:lang w:val="fr-FR"/>
      </w:rPr>
    </w:pPr>
    <w:r>
      <w:rPr>
        <w:rFonts w:ascii="Arial" w:hAnsi="Arial" w:cs="Arial"/>
        <w:color w:val="808080" w:themeColor="background1" w:themeShade="80"/>
        <w:sz w:val="16"/>
        <w:szCs w:val="16"/>
        <w:lang w:val="da-DK"/>
      </w:rPr>
      <w:t>Kverneland Group Deutschland GmbH, Coesterweg 25, 59494 Soest, Deutschland, www.kvernelandgroup.de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B99125" w14:textId="77777777" w:rsidR="00CB1D9B" w:rsidRDefault="00CB1D9B" w:rsidP="00C923A0">
      <w:pPr>
        <w:spacing w:after="0" w:line="240" w:lineRule="auto"/>
      </w:pPr>
      <w:r>
        <w:separator/>
      </w:r>
    </w:p>
  </w:footnote>
  <w:footnote w:type="continuationSeparator" w:id="0">
    <w:p w14:paraId="26D9DF6C" w14:textId="77777777" w:rsidR="00CB1D9B" w:rsidRDefault="00CB1D9B"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0FF5F2" w14:textId="77777777" w:rsidR="00EB415D" w:rsidRDefault="00CB1D9B">
    <w:pPr>
      <w:pStyle w:val="Kopfzeile"/>
    </w:pPr>
    <w:r>
      <w:rPr>
        <w:noProof/>
        <w:lang w:val="de-DE" w:eastAsia="de-DE"/>
      </w:rPr>
      <w:pict w14:anchorId="050922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E4B5B7" w14:textId="77777777" w:rsidR="00770925" w:rsidRDefault="00CB1D9B">
    <w:pPr>
      <w:pStyle w:val="Kopfzeile"/>
    </w:pPr>
    <w:r>
      <w:rPr>
        <w:noProof/>
        <w:lang w:val="da-DK" w:eastAsia="da-DK"/>
      </w:rPr>
      <w:pict w14:anchorId="4F3221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7" o:spid="_x0000_s2052" type="#_x0000_t75" style="position:absolute;margin-left:-58.95pt;margin-top:-71pt;width:595.2pt;height:853.9pt;z-index:-251655168;mso-position-horizontal-relative:margin;mso-position-vertical-relative:margin" o:allowincell="f">
          <v:imagedata r:id="rId1" o:title="press_release_vicon_K01"/>
          <w10:wrap anchorx="margin" anchory="margin"/>
        </v:shape>
      </w:pict>
    </w:r>
    <w:r>
      <w:rPr>
        <w:noProof/>
        <w:lang w:val="de-DE" w:eastAsia="de-DE"/>
      </w:rPr>
      <w:pict w14:anchorId="117FB7CC">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2" o:title="press_release_kverneland"/>
          <w10:wrap anchorx="margin" anchory="margin"/>
        </v:shape>
      </w:pict>
    </w:r>
  </w:p>
  <w:p w14:paraId="66204FF1"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A226A1" w14:textId="77777777" w:rsidR="00EB415D" w:rsidRDefault="00CB1D9B">
    <w:pPr>
      <w:pStyle w:val="Kopfzeile"/>
    </w:pPr>
    <w:r>
      <w:rPr>
        <w:noProof/>
        <w:lang w:val="de-DE" w:eastAsia="de-DE"/>
      </w:rPr>
      <w:pict w14:anchorId="78FD4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4"/>
  <w:activeWritingStyle w:appName="MSWord" w:lang="en-US" w:vendorID="64" w:dllVersion="131078" w:nlCheck="1" w:checkStyle="1"/>
  <w:activeWritingStyle w:appName="MSWord" w:lang="de-DE" w:vendorID="64" w:dllVersion="131078" w:nlCheck="1" w:checkStyle="0"/>
  <w:activeWritingStyle w:appName="MSWord" w:lang="fr-FR" w:vendorID="64" w:dllVersion="131078" w:nlCheck="1" w:checkStyle="0"/>
  <w:activeWritingStyle w:appName="MSWord" w:lang="en-GB" w:vendorID="64" w:dllVersion="131078" w:nlCheck="1" w:checkStyle="1"/>
  <w:proofState w:spelling="clean" w:grammar="clean"/>
  <w:defaultTabStop w:val="708"/>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zAwNzM0tDQEYnNTAyUdpeDU4uLM/DyQAqNaAM0luBwsAAAA"/>
  </w:docVars>
  <w:rsids>
    <w:rsidRoot w:val="00C923A0"/>
    <w:rsid w:val="00010DF2"/>
    <w:rsid w:val="00017F71"/>
    <w:rsid w:val="00023829"/>
    <w:rsid w:val="00025942"/>
    <w:rsid w:val="00046BC6"/>
    <w:rsid w:val="00120D25"/>
    <w:rsid w:val="00136FAB"/>
    <w:rsid w:val="001A65F1"/>
    <w:rsid w:val="001F154F"/>
    <w:rsid w:val="0020379B"/>
    <w:rsid w:val="0023497E"/>
    <w:rsid w:val="002C009D"/>
    <w:rsid w:val="002C236B"/>
    <w:rsid w:val="003114C6"/>
    <w:rsid w:val="00325A79"/>
    <w:rsid w:val="00337F3E"/>
    <w:rsid w:val="003658ED"/>
    <w:rsid w:val="003725B2"/>
    <w:rsid w:val="00384B95"/>
    <w:rsid w:val="003E2360"/>
    <w:rsid w:val="003E5F1E"/>
    <w:rsid w:val="0040230D"/>
    <w:rsid w:val="0044725E"/>
    <w:rsid w:val="0046082F"/>
    <w:rsid w:val="00472B99"/>
    <w:rsid w:val="00477898"/>
    <w:rsid w:val="004C5728"/>
    <w:rsid w:val="004D7EBC"/>
    <w:rsid w:val="00562979"/>
    <w:rsid w:val="00564689"/>
    <w:rsid w:val="005915A6"/>
    <w:rsid w:val="005A740B"/>
    <w:rsid w:val="005B2A99"/>
    <w:rsid w:val="005D7C15"/>
    <w:rsid w:val="005F3715"/>
    <w:rsid w:val="00614BD4"/>
    <w:rsid w:val="006544FC"/>
    <w:rsid w:val="0069259F"/>
    <w:rsid w:val="006C5378"/>
    <w:rsid w:val="006D2245"/>
    <w:rsid w:val="006E2FEA"/>
    <w:rsid w:val="006E3EB3"/>
    <w:rsid w:val="00713E24"/>
    <w:rsid w:val="0071771D"/>
    <w:rsid w:val="00744F55"/>
    <w:rsid w:val="00770925"/>
    <w:rsid w:val="007A08AE"/>
    <w:rsid w:val="007C5A88"/>
    <w:rsid w:val="007D28ED"/>
    <w:rsid w:val="007E5ADA"/>
    <w:rsid w:val="007F5A7F"/>
    <w:rsid w:val="008040C5"/>
    <w:rsid w:val="00822C6C"/>
    <w:rsid w:val="00826BDC"/>
    <w:rsid w:val="00882433"/>
    <w:rsid w:val="0088297D"/>
    <w:rsid w:val="008A154F"/>
    <w:rsid w:val="008A1FD3"/>
    <w:rsid w:val="008A2CFB"/>
    <w:rsid w:val="00900AD9"/>
    <w:rsid w:val="00912D17"/>
    <w:rsid w:val="00926996"/>
    <w:rsid w:val="00927208"/>
    <w:rsid w:val="00932EE4"/>
    <w:rsid w:val="0094373E"/>
    <w:rsid w:val="00950642"/>
    <w:rsid w:val="00951FB5"/>
    <w:rsid w:val="00954D6B"/>
    <w:rsid w:val="00972E9F"/>
    <w:rsid w:val="00994979"/>
    <w:rsid w:val="0099655A"/>
    <w:rsid w:val="009D6E34"/>
    <w:rsid w:val="00A04C1A"/>
    <w:rsid w:val="00A1204D"/>
    <w:rsid w:val="00A370BB"/>
    <w:rsid w:val="00A41ABA"/>
    <w:rsid w:val="00A83822"/>
    <w:rsid w:val="00A84F1C"/>
    <w:rsid w:val="00A93DD3"/>
    <w:rsid w:val="00AA6B0F"/>
    <w:rsid w:val="00AA71DB"/>
    <w:rsid w:val="00AB0412"/>
    <w:rsid w:val="00AB569B"/>
    <w:rsid w:val="00AE5AFF"/>
    <w:rsid w:val="00AF30BD"/>
    <w:rsid w:val="00AF46B6"/>
    <w:rsid w:val="00B06948"/>
    <w:rsid w:val="00B12C00"/>
    <w:rsid w:val="00B30ACE"/>
    <w:rsid w:val="00B32B97"/>
    <w:rsid w:val="00B3786E"/>
    <w:rsid w:val="00B70897"/>
    <w:rsid w:val="00BB1D07"/>
    <w:rsid w:val="00BC2BF7"/>
    <w:rsid w:val="00BF7E82"/>
    <w:rsid w:val="00C52BFA"/>
    <w:rsid w:val="00C73275"/>
    <w:rsid w:val="00C73BC2"/>
    <w:rsid w:val="00C86DAB"/>
    <w:rsid w:val="00C923A0"/>
    <w:rsid w:val="00C93D81"/>
    <w:rsid w:val="00CB1D9B"/>
    <w:rsid w:val="00CF462A"/>
    <w:rsid w:val="00CF7D84"/>
    <w:rsid w:val="00D003E7"/>
    <w:rsid w:val="00D01913"/>
    <w:rsid w:val="00D142DE"/>
    <w:rsid w:val="00D27473"/>
    <w:rsid w:val="00D35E67"/>
    <w:rsid w:val="00D562A8"/>
    <w:rsid w:val="00D65254"/>
    <w:rsid w:val="00D85D34"/>
    <w:rsid w:val="00DA2FA3"/>
    <w:rsid w:val="00DA7FB9"/>
    <w:rsid w:val="00DD0738"/>
    <w:rsid w:val="00DD3EED"/>
    <w:rsid w:val="00E3722F"/>
    <w:rsid w:val="00E376EA"/>
    <w:rsid w:val="00E43D9A"/>
    <w:rsid w:val="00E558B6"/>
    <w:rsid w:val="00EB155F"/>
    <w:rsid w:val="00EB415D"/>
    <w:rsid w:val="00EF5E88"/>
    <w:rsid w:val="00F00CFD"/>
    <w:rsid w:val="00F05C20"/>
    <w:rsid w:val="00F753D5"/>
    <w:rsid w:val="00FC34DC"/>
    <w:rsid w:val="0AE5ECAB"/>
    <w:rsid w:val="0D9B8D15"/>
    <w:rsid w:val="0EC3D56E"/>
    <w:rsid w:val="11EC578B"/>
    <w:rsid w:val="16A93AEC"/>
    <w:rsid w:val="18518F57"/>
    <w:rsid w:val="1A60E7C0"/>
    <w:rsid w:val="1BFCB821"/>
    <w:rsid w:val="1DBED010"/>
    <w:rsid w:val="1E9D21A5"/>
    <w:rsid w:val="2468B26B"/>
    <w:rsid w:val="257D8D51"/>
    <w:rsid w:val="386D665D"/>
    <w:rsid w:val="44669EC2"/>
    <w:rsid w:val="5F7EE928"/>
    <w:rsid w:val="6BAD7D12"/>
    <w:rsid w:val="751993C7"/>
    <w:rsid w:val="7915E234"/>
    <w:rsid w:val="7CC32B99"/>
    <w:rsid w:val="7D8D88A6"/>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27467499"/>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paragraph" w:styleId="berschrift1">
    <w:name w:val="heading 1"/>
    <w:basedOn w:val="Standard"/>
    <w:link w:val="berschrift1Zchn"/>
    <w:uiPriority w:val="9"/>
    <w:qFormat/>
    <w:rsid w:val="00EF5E88"/>
    <w:pPr>
      <w:spacing w:before="100" w:beforeAutospacing="1" w:after="100" w:afterAutospacing="1" w:line="240" w:lineRule="auto"/>
      <w:outlineLvl w:val="0"/>
    </w:pPr>
    <w:rPr>
      <w:rFonts w:ascii="Times New Roman" w:eastAsia="Times New Roman" w:hAnsi="Times New Roman" w:cs="Times New Roman"/>
      <w:b/>
      <w:bCs/>
      <w:kern w:val="36"/>
      <w:sz w:val="48"/>
      <w:szCs w:val="48"/>
      <w:lang w:val="de-DE" w:eastAsia="de-DE"/>
    </w:rPr>
  </w:style>
  <w:style w:type="paragraph" w:styleId="berschrift2">
    <w:name w:val="heading 2"/>
    <w:basedOn w:val="Standard"/>
    <w:next w:val="Standard"/>
    <w:link w:val="berschrift2Zchn"/>
    <w:uiPriority w:val="9"/>
    <w:unhideWhenUsed/>
    <w:qFormat/>
    <w:rsid w:val="00EF5E88"/>
    <w:pPr>
      <w:keepNext/>
      <w:shd w:val="clear" w:color="auto" w:fill="FFFFFF"/>
      <w:spacing w:after="450" w:line="480" w:lineRule="atLeast"/>
      <w:outlineLvl w:val="1"/>
    </w:pPr>
    <w:rPr>
      <w:rFonts w:ascii="Arial" w:eastAsia="Times New Roman" w:hAnsi="Arial" w:cs="Arial"/>
      <w:color w:val="000000"/>
      <w:kern w:val="36"/>
      <w:sz w:val="36"/>
      <w:szCs w:val="36"/>
      <w:lang w:val="de-DE" w:eastAsia="de-DE"/>
    </w:rPr>
  </w:style>
  <w:style w:type="paragraph" w:styleId="berschrift3">
    <w:name w:val="heading 3"/>
    <w:basedOn w:val="Standard"/>
    <w:next w:val="Standard"/>
    <w:link w:val="berschrift3Zchn"/>
    <w:uiPriority w:val="9"/>
    <w:unhideWhenUsed/>
    <w:qFormat/>
    <w:rsid w:val="00D003E7"/>
    <w:pPr>
      <w:keepNext/>
      <w:spacing w:after="0" w:line="240" w:lineRule="auto"/>
      <w:outlineLvl w:val="2"/>
    </w:pPr>
    <w:rPr>
      <w:rFonts w:ascii="Arial" w:eastAsia="Times New Roman" w:hAnsi="Arial" w:cs="Arial"/>
      <w:b/>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rsid w:val="005915A6"/>
    <w:rPr>
      <w:color w:val="0000FF"/>
      <w:u w:val="single"/>
    </w:rPr>
  </w:style>
  <w:style w:type="character" w:styleId="BesuchterLink">
    <w:name w:val="FollowedHyperlink"/>
    <w:basedOn w:val="Absatz-Standardschriftart"/>
    <w:uiPriority w:val="99"/>
    <w:semiHidden/>
    <w:unhideWhenUsed/>
    <w:rsid w:val="00EB155F"/>
    <w:rPr>
      <w:color w:val="800080" w:themeColor="followedHyperlink"/>
      <w:u w:val="single"/>
    </w:rPr>
  </w:style>
  <w:style w:type="character" w:customStyle="1" w:styleId="berschrift1Zchn">
    <w:name w:val="Überschrift 1 Zchn"/>
    <w:basedOn w:val="Absatz-Standardschriftart"/>
    <w:link w:val="berschrift1"/>
    <w:uiPriority w:val="9"/>
    <w:rsid w:val="00EF5E88"/>
    <w:rPr>
      <w:rFonts w:ascii="Times New Roman" w:eastAsia="Times New Roman" w:hAnsi="Times New Roman" w:cs="Times New Roman"/>
      <w:b/>
      <w:bCs/>
      <w:kern w:val="36"/>
      <w:sz w:val="48"/>
      <w:szCs w:val="48"/>
      <w:lang w:val="de-DE" w:eastAsia="de-DE"/>
    </w:rPr>
  </w:style>
  <w:style w:type="character" w:customStyle="1" w:styleId="berschrift2Zchn">
    <w:name w:val="Überschrift 2 Zchn"/>
    <w:basedOn w:val="Absatz-Standardschriftart"/>
    <w:link w:val="berschrift2"/>
    <w:uiPriority w:val="9"/>
    <w:rsid w:val="00EF5E88"/>
    <w:rPr>
      <w:rFonts w:ascii="Arial" w:eastAsia="Times New Roman" w:hAnsi="Arial" w:cs="Arial"/>
      <w:color w:val="000000"/>
      <w:kern w:val="36"/>
      <w:sz w:val="36"/>
      <w:szCs w:val="36"/>
      <w:shd w:val="clear" w:color="auto" w:fill="FFFFFF"/>
      <w:lang w:val="de-DE" w:eastAsia="de-DE"/>
    </w:rPr>
  </w:style>
  <w:style w:type="character" w:customStyle="1" w:styleId="berschrift3Zchn">
    <w:name w:val="Überschrift 3 Zchn"/>
    <w:basedOn w:val="Absatz-Standardschriftart"/>
    <w:link w:val="berschrift3"/>
    <w:uiPriority w:val="9"/>
    <w:rsid w:val="00D003E7"/>
    <w:rPr>
      <w:rFonts w:ascii="Arial" w:eastAsia="Times New Roman" w:hAnsi="Arial" w:cs="Arial"/>
      <w:b/>
      <w:lang w:val="de-DE"/>
    </w:rPr>
  </w:style>
  <w:style w:type="character" w:customStyle="1" w:styleId="normaltextrun">
    <w:name w:val="normaltextrun"/>
    <w:rsid w:val="00A83822"/>
  </w:style>
  <w:style w:type="character" w:customStyle="1" w:styleId="eop">
    <w:name w:val="eop"/>
    <w:rsid w:val="00A838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2769264">
      <w:bodyDiv w:val="1"/>
      <w:marLeft w:val="0"/>
      <w:marRight w:val="0"/>
      <w:marTop w:val="0"/>
      <w:marBottom w:val="0"/>
      <w:divBdr>
        <w:top w:val="none" w:sz="0" w:space="0" w:color="auto"/>
        <w:left w:val="none" w:sz="0" w:space="0" w:color="auto"/>
        <w:bottom w:val="none" w:sz="0" w:space="0" w:color="auto"/>
        <w:right w:val="none" w:sz="0" w:space="0" w:color="auto"/>
      </w:divBdr>
    </w:div>
    <w:div w:id="927153146">
      <w:bodyDiv w:val="1"/>
      <w:marLeft w:val="0"/>
      <w:marRight w:val="0"/>
      <w:marTop w:val="0"/>
      <w:marBottom w:val="0"/>
      <w:divBdr>
        <w:top w:val="none" w:sz="0" w:space="0" w:color="auto"/>
        <w:left w:val="none" w:sz="0" w:space="0" w:color="auto"/>
        <w:bottom w:val="none" w:sz="0" w:space="0" w:color="auto"/>
        <w:right w:val="none" w:sz="0" w:space="0" w:color="auto"/>
      </w:divBdr>
    </w:div>
    <w:div w:id="1305426648">
      <w:bodyDiv w:val="1"/>
      <w:marLeft w:val="0"/>
      <w:marRight w:val="0"/>
      <w:marTop w:val="0"/>
      <w:marBottom w:val="0"/>
      <w:divBdr>
        <w:top w:val="none" w:sz="0" w:space="0" w:color="auto"/>
        <w:left w:val="none" w:sz="0" w:space="0" w:color="auto"/>
        <w:bottom w:val="none" w:sz="0" w:space="0" w:color="auto"/>
        <w:right w:val="none" w:sz="0" w:space="0" w:color="auto"/>
      </w:divBdr>
    </w:div>
    <w:div w:id="1337150156">
      <w:bodyDiv w:val="1"/>
      <w:marLeft w:val="0"/>
      <w:marRight w:val="0"/>
      <w:marTop w:val="0"/>
      <w:marBottom w:val="0"/>
      <w:divBdr>
        <w:top w:val="none" w:sz="0" w:space="0" w:color="auto"/>
        <w:left w:val="none" w:sz="0" w:space="0" w:color="auto"/>
        <w:bottom w:val="none" w:sz="0" w:space="0" w:color="auto"/>
        <w:right w:val="none" w:sz="0" w:space="0" w:color="auto"/>
      </w:divBdr>
    </w:div>
    <w:div w:id="1862740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christian.wilk@kvernelandgroup.com" TargetMode="External"/><Relationship Id="rId18" Type="http://schemas.openxmlformats.org/officeDocument/2006/relationships/hyperlink" Target="http://www.youtube.com/kvernelandgrp"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hyperlink" Target="http://twitter.com/im_farming" TargetMode="External"/><Relationship Id="rId2" Type="http://schemas.openxmlformats.org/officeDocument/2006/relationships/customXml" Target="../customXml/item2.xml"/><Relationship Id="rId16" Type="http://schemas.openxmlformats.org/officeDocument/2006/relationships/hyperlink" Target="http://twitter.com/kvernelandgroup" TargetMode="External"/><Relationship Id="rId20" Type="http://schemas.openxmlformats.org/officeDocument/2006/relationships/hyperlink" Target="https://www.instagram.com/vicon_ien/"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www.facebook.com/iMFarming" TargetMode="Externa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footer" Target="footer1.xml"/><Relationship Id="rId10" Type="http://schemas.openxmlformats.org/officeDocument/2006/relationships/hyperlink" Target="http://www.kvernelandgroup.de" TargetMode="Externa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www.facebook.com/www.vicon.eu" TargetMode="External"/><Relationship Id="rId22" Type="http://schemas.openxmlformats.org/officeDocument/2006/relationships/hyperlink" Target="https://www.linkedin.com/company/kverneland-group/" TargetMode="External"/><Relationship Id="rId27" Type="http://schemas.openxmlformats.org/officeDocument/2006/relationships/header" Target="header2.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10.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14E3AD9D4B16B4B96112ACFD2950F15" ma:contentTypeVersion="8" ma:contentTypeDescription="Create a new document." ma:contentTypeScope="" ma:versionID="5ccea1df31e13a4bd99fb50361a1939f">
  <xsd:schema xmlns:xsd="http://www.w3.org/2001/XMLSchema" xmlns:xs="http://www.w3.org/2001/XMLSchema" xmlns:p="http://schemas.microsoft.com/office/2006/metadata/properties" xmlns:ns2="cad80d6e-27bc-49a6-8842-f635d34bc4e1" targetNamespace="http://schemas.microsoft.com/office/2006/metadata/properties" ma:root="true" ma:fieldsID="ca7a5ab6b7fcde55de986eee50fc6e29" ns2:_="">
    <xsd:import namespace="cad80d6e-27bc-49a6-8842-f635d34bc4e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d80d6e-27bc-49a6-8842-f635d34bc4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4390C23-440B-421C-9436-753FB4DD99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d80d6e-27bc-49a6-8842-f635d34bc4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5DBB9F0-772D-4666-9D55-33F228B05069}">
  <ds:schemaRefs>
    <ds:schemaRef ds:uri="http://schemas.microsoft.com/sharepoint/v3/contenttype/forms"/>
  </ds:schemaRefs>
</ds:datastoreItem>
</file>

<file path=customXml/itemProps3.xml><?xml version="1.0" encoding="utf-8"?>
<ds:datastoreItem xmlns:ds="http://schemas.openxmlformats.org/officeDocument/2006/customXml" ds:itemID="{715C6D37-09D2-4E30-A7FF-9D1B9FC0687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618</Words>
  <Characters>3897</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4506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6</cp:revision>
  <cp:lastPrinted>2022-06-03T08:53:00Z</cp:lastPrinted>
  <dcterms:created xsi:type="dcterms:W3CDTF">2022-06-03T08:55:00Z</dcterms:created>
  <dcterms:modified xsi:type="dcterms:W3CDTF">2022-06-09T15:53:00Z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0x010100214E3AD9D4B16B4B96112ACFD2950F15</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