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1ACC2F" w14:textId="77777777" w:rsidR="00C923A0" w:rsidRPr="005E349B" w:rsidRDefault="00C923A0" w:rsidP="00C923A0">
      <w:pPr>
        <w:spacing w:after="0" w:line="240" w:lineRule="auto"/>
        <w:rPr>
          <w:rFonts w:ascii="Arial" w:eastAsia="Times New Roman" w:hAnsi="Arial" w:cs="Arial"/>
          <w:sz w:val="28"/>
          <w:szCs w:val="28"/>
        </w:rPr>
      </w:pPr>
    </w:p>
    <w:p w14:paraId="38D0612F" w14:textId="77777777" w:rsidR="009A783A" w:rsidRPr="00D85D34" w:rsidRDefault="009A783A" w:rsidP="009A783A">
      <w:pPr>
        <w:spacing w:after="0" w:line="240" w:lineRule="auto"/>
        <w:rPr>
          <w:rFonts w:ascii="Arial" w:eastAsia="Times New Roman" w:hAnsi="Arial" w:cs="Arial"/>
          <w:sz w:val="28"/>
          <w:szCs w:val="28"/>
        </w:rPr>
      </w:pPr>
    </w:p>
    <w:p w14:paraId="7AB2B047" w14:textId="77777777" w:rsidR="00DA55A6" w:rsidRDefault="00DA55A6" w:rsidP="00DA55A6">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386F34B0" w14:textId="77777777" w:rsidR="004F6F66" w:rsidRPr="008A1ECD" w:rsidRDefault="004F6F66" w:rsidP="00EA16EB">
      <w:pPr>
        <w:pStyle w:val="Textkrper2"/>
        <w:jc w:val="center"/>
        <w:rPr>
          <w:rFonts w:cs="Arial"/>
          <w:b/>
          <w:sz w:val="28"/>
          <w:szCs w:val="28"/>
        </w:rPr>
      </w:pPr>
    </w:p>
    <w:p w14:paraId="1E9C414D" w14:textId="3F24790A" w:rsidR="004A1018" w:rsidRDefault="004A1018" w:rsidP="3C558F31">
      <w:pPr>
        <w:pStyle w:val="Textkrper2"/>
        <w:jc w:val="center"/>
        <w:rPr>
          <w:rFonts w:cs="Arial"/>
          <w:b/>
          <w:bCs/>
          <w:sz w:val="28"/>
          <w:szCs w:val="28"/>
        </w:rPr>
      </w:pPr>
      <w:r w:rsidRPr="3C558F31">
        <w:rPr>
          <w:rFonts w:cs="Arial"/>
          <w:b/>
          <w:bCs/>
          <w:sz w:val="28"/>
          <w:szCs w:val="28"/>
        </w:rPr>
        <w:t xml:space="preserve">Vicon EXTRA 787T </w:t>
      </w:r>
      <w:r w:rsidR="0040473B" w:rsidRPr="3C558F31">
        <w:rPr>
          <w:rFonts w:cs="Arial"/>
          <w:b/>
          <w:bCs/>
          <w:sz w:val="28"/>
          <w:szCs w:val="28"/>
        </w:rPr>
        <w:t>(BX)</w:t>
      </w:r>
    </w:p>
    <w:p w14:paraId="1D45184F" w14:textId="795FD7C7" w:rsidR="004F6F66" w:rsidRPr="00B0302B" w:rsidRDefault="004F6F66" w:rsidP="004F6F66">
      <w:pPr>
        <w:pStyle w:val="Textkrper2"/>
        <w:jc w:val="center"/>
        <w:rPr>
          <w:rFonts w:cs="Arial"/>
          <w:szCs w:val="28"/>
        </w:rPr>
      </w:pPr>
      <w:r w:rsidRPr="00B0302B">
        <w:rPr>
          <w:rFonts w:cs="Arial"/>
          <w:szCs w:val="28"/>
        </w:rPr>
        <w:t>Mähwerkskombination mit Stahlfingeraufbereiter</w:t>
      </w:r>
      <w:r w:rsidR="00120371" w:rsidRPr="00B0302B">
        <w:rPr>
          <w:rFonts w:cs="Arial"/>
          <w:szCs w:val="28"/>
        </w:rPr>
        <w:t xml:space="preserve"> und BX-Schwadverlegebändern</w:t>
      </w:r>
    </w:p>
    <w:p w14:paraId="7EC25667" w14:textId="4D3EA20D" w:rsidR="00EA16EB" w:rsidRDefault="00EA16EB" w:rsidP="00EA16EB">
      <w:pPr>
        <w:pStyle w:val="Textkrper2"/>
        <w:jc w:val="center"/>
        <w:rPr>
          <w:rFonts w:cs="Arial"/>
          <w:sz w:val="28"/>
          <w:szCs w:val="28"/>
        </w:rPr>
      </w:pPr>
    </w:p>
    <w:p w14:paraId="76DBA523" w14:textId="77777777" w:rsidR="004A1018" w:rsidRPr="004F6F66" w:rsidRDefault="004A1018" w:rsidP="00EA16EB">
      <w:pPr>
        <w:pStyle w:val="Textkrper2"/>
        <w:jc w:val="center"/>
        <w:rPr>
          <w:rFonts w:cs="Arial"/>
          <w:sz w:val="28"/>
          <w:szCs w:val="28"/>
        </w:rPr>
      </w:pPr>
    </w:p>
    <w:p w14:paraId="3A28DF7B" w14:textId="77777777" w:rsidR="00DA55A6" w:rsidRDefault="00DA55A6" w:rsidP="00DA55A6">
      <w:pPr>
        <w:rPr>
          <w:rFonts w:ascii="Arial" w:eastAsia="Times New Roman" w:hAnsi="Arial" w:cs="Arial"/>
          <w:lang w:val="de-DE"/>
        </w:rPr>
      </w:pPr>
      <w:r>
        <w:rPr>
          <w:rFonts w:ascii="Arial" w:eastAsia="Times New Roman" w:hAnsi="Arial" w:cs="Arial"/>
          <w:lang w:val="de-DE"/>
        </w:rPr>
        <w:t>21.06.2022 Soest, Deutschland</w:t>
      </w:r>
    </w:p>
    <w:p w14:paraId="1B16C2DA" w14:textId="77777777" w:rsidR="0013554B" w:rsidRPr="004A1018" w:rsidRDefault="0013554B" w:rsidP="009A783A">
      <w:pPr>
        <w:spacing w:after="0" w:line="240" w:lineRule="auto"/>
        <w:rPr>
          <w:rFonts w:ascii="Arial" w:hAnsi="Arial" w:cs="Arial"/>
          <w:lang w:val="de-DE"/>
        </w:rPr>
      </w:pPr>
    </w:p>
    <w:p w14:paraId="353F453A" w14:textId="54FBC134" w:rsidR="001E190E" w:rsidRPr="00DB2130" w:rsidRDefault="004C329F" w:rsidP="00B0302B">
      <w:pPr>
        <w:spacing w:after="0" w:line="240" w:lineRule="auto"/>
        <w:jc w:val="center"/>
        <w:rPr>
          <w:rFonts w:ascii="Arial" w:hAnsi="Arial" w:cs="Arial"/>
          <w:lang w:val="de-DE"/>
        </w:rPr>
      </w:pPr>
      <w:r w:rsidRPr="00F74852">
        <w:rPr>
          <w:rFonts w:ascii="Arial" w:eastAsia="Times New Roman" w:hAnsi="Arial" w:cs="Arial"/>
          <w:noProof/>
          <w:lang w:val="de-DE" w:eastAsia="de-DE"/>
        </w:rPr>
        <w:drawing>
          <wp:inline distT="0" distB="0" distL="0" distR="0" wp14:anchorId="592FCE78" wp14:editId="1E2F7230">
            <wp:extent cx="4320000" cy="1923503"/>
            <wp:effectExtent l="0" t="0" r="4445" b="635"/>
            <wp:docPr id="7" name="Picture 3" descr="N:\Pictures\MARKETING\kt_rhr\Pictures\Vicon\Mowers\EXTRA 7xx\EXTRA 787T BX\Selected Images\_A7R6004 firstline copy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Pictures\MARKETING\kt_rhr\Pictures\Vicon\Mowers\EXTRA 7xx\EXTRA 787T BX\Selected Images\_A7R6004 firstline copy_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20000" cy="1923503"/>
                    </a:xfrm>
                    <a:prstGeom prst="rect">
                      <a:avLst/>
                    </a:prstGeom>
                    <a:noFill/>
                    <a:ln>
                      <a:noFill/>
                    </a:ln>
                  </pic:spPr>
                </pic:pic>
              </a:graphicData>
            </a:graphic>
          </wp:inline>
        </w:drawing>
      </w:r>
    </w:p>
    <w:p w14:paraId="24F4A19E" w14:textId="227CAD28" w:rsidR="004532F7" w:rsidRDefault="00335D4D" w:rsidP="3C558F31">
      <w:pPr>
        <w:spacing w:after="0" w:line="240" w:lineRule="auto"/>
        <w:jc w:val="center"/>
        <w:rPr>
          <w:rFonts w:ascii="Arial" w:hAnsi="Arial" w:cs="Arial"/>
          <w:i/>
          <w:iCs/>
          <w:sz w:val="20"/>
          <w:szCs w:val="20"/>
          <w:lang w:val="de-DE"/>
        </w:rPr>
      </w:pPr>
      <w:r w:rsidRPr="3C558F31">
        <w:rPr>
          <w:rFonts w:ascii="Arial" w:hAnsi="Arial" w:cs="Arial"/>
          <w:i/>
          <w:iCs/>
          <w:sz w:val="20"/>
          <w:szCs w:val="20"/>
          <w:lang w:val="de-DE"/>
        </w:rPr>
        <w:t>Die neue Vicon EXTRA 787T</w:t>
      </w:r>
      <w:r w:rsidR="004C329F" w:rsidRPr="3C558F31">
        <w:rPr>
          <w:rFonts w:ascii="Arial" w:hAnsi="Arial" w:cs="Arial"/>
          <w:i/>
          <w:iCs/>
          <w:sz w:val="20"/>
          <w:szCs w:val="20"/>
          <w:lang w:val="de-DE"/>
        </w:rPr>
        <w:t xml:space="preserve"> (BX)</w:t>
      </w:r>
      <w:r w:rsidRPr="3C558F31">
        <w:rPr>
          <w:rFonts w:ascii="Arial" w:hAnsi="Arial" w:cs="Arial"/>
          <w:i/>
          <w:iCs/>
          <w:sz w:val="20"/>
          <w:szCs w:val="20"/>
          <w:lang w:val="de-DE"/>
        </w:rPr>
        <w:t xml:space="preserve"> Mähwerkskombination </w:t>
      </w:r>
      <w:r w:rsidR="009D6050" w:rsidRPr="3C558F31">
        <w:rPr>
          <w:rFonts w:ascii="Arial" w:hAnsi="Arial" w:cs="Arial"/>
          <w:i/>
          <w:iCs/>
          <w:sz w:val="20"/>
          <w:szCs w:val="20"/>
          <w:lang w:val="de-DE"/>
        </w:rPr>
        <w:t>mit schlagkräftigen</w:t>
      </w:r>
      <w:r w:rsidRPr="3C558F31">
        <w:rPr>
          <w:rFonts w:ascii="Arial" w:hAnsi="Arial" w:cs="Arial"/>
          <w:i/>
          <w:iCs/>
          <w:sz w:val="20"/>
          <w:szCs w:val="20"/>
          <w:lang w:val="de-DE"/>
        </w:rPr>
        <w:t xml:space="preserve"> 8,75 m</w:t>
      </w:r>
      <w:r w:rsidR="009D6050" w:rsidRPr="3C558F31">
        <w:rPr>
          <w:rFonts w:ascii="Arial" w:hAnsi="Arial" w:cs="Arial"/>
          <w:i/>
          <w:iCs/>
          <w:sz w:val="20"/>
          <w:szCs w:val="20"/>
          <w:lang w:val="de-DE"/>
        </w:rPr>
        <w:t xml:space="preserve"> Arbeitsbreite</w:t>
      </w:r>
      <w:r w:rsidRPr="3C558F31">
        <w:rPr>
          <w:rFonts w:ascii="Arial" w:hAnsi="Arial" w:cs="Arial"/>
          <w:i/>
          <w:iCs/>
          <w:sz w:val="20"/>
          <w:szCs w:val="20"/>
          <w:lang w:val="de-DE"/>
        </w:rPr>
        <w:t xml:space="preserve"> sowie </w:t>
      </w:r>
      <w:r w:rsidR="009D6050" w:rsidRPr="3C558F31">
        <w:rPr>
          <w:rFonts w:ascii="Arial" w:hAnsi="Arial" w:cs="Arial"/>
          <w:i/>
          <w:iCs/>
          <w:sz w:val="20"/>
          <w:szCs w:val="20"/>
          <w:lang w:val="de-DE"/>
        </w:rPr>
        <w:t>der</w:t>
      </w:r>
      <w:r w:rsidRPr="3C558F31">
        <w:rPr>
          <w:rFonts w:ascii="Arial" w:hAnsi="Arial" w:cs="Arial"/>
          <w:i/>
          <w:iCs/>
          <w:sz w:val="20"/>
          <w:szCs w:val="20"/>
          <w:lang w:val="de-DE"/>
        </w:rPr>
        <w:t xml:space="preserve"> innovative</w:t>
      </w:r>
      <w:r w:rsidR="009D6050" w:rsidRPr="3C558F31">
        <w:rPr>
          <w:rFonts w:ascii="Arial" w:hAnsi="Arial" w:cs="Arial"/>
          <w:i/>
          <w:iCs/>
          <w:sz w:val="20"/>
          <w:szCs w:val="20"/>
          <w:lang w:val="de-DE"/>
        </w:rPr>
        <w:t>n</w:t>
      </w:r>
      <w:r w:rsidRPr="3C558F31">
        <w:rPr>
          <w:rFonts w:ascii="Arial" w:hAnsi="Arial" w:cs="Arial"/>
          <w:i/>
          <w:iCs/>
          <w:sz w:val="20"/>
          <w:szCs w:val="20"/>
          <w:lang w:val="de-DE"/>
        </w:rPr>
        <w:t xml:space="preserve"> QuattroLink </w:t>
      </w:r>
      <w:r w:rsidR="009D6050" w:rsidRPr="3C558F31">
        <w:rPr>
          <w:rFonts w:ascii="Arial" w:hAnsi="Arial" w:cs="Arial"/>
          <w:i/>
          <w:iCs/>
          <w:sz w:val="20"/>
          <w:szCs w:val="20"/>
          <w:lang w:val="de-DE"/>
        </w:rPr>
        <w:t>Mähwerks-</w:t>
      </w:r>
      <w:r w:rsidRPr="3C558F31">
        <w:rPr>
          <w:rFonts w:ascii="Arial" w:hAnsi="Arial" w:cs="Arial"/>
          <w:i/>
          <w:iCs/>
          <w:sz w:val="20"/>
          <w:szCs w:val="20"/>
          <w:lang w:val="de-DE"/>
        </w:rPr>
        <w:t>Aufhängung</w:t>
      </w:r>
    </w:p>
    <w:p w14:paraId="7FBE8C43" w14:textId="77777777" w:rsidR="00335D4D" w:rsidRPr="00335D4D" w:rsidRDefault="00335D4D" w:rsidP="009A783A">
      <w:pPr>
        <w:spacing w:after="0" w:line="240" w:lineRule="auto"/>
        <w:rPr>
          <w:rFonts w:ascii="Arial" w:hAnsi="Arial" w:cs="Arial"/>
          <w:lang w:val="de-DE"/>
        </w:rPr>
      </w:pPr>
    </w:p>
    <w:p w14:paraId="57E9019D" w14:textId="0489629B" w:rsidR="00902AC2" w:rsidRDefault="004F6F66" w:rsidP="3C558F31">
      <w:pPr>
        <w:spacing w:after="0" w:line="240" w:lineRule="auto"/>
        <w:rPr>
          <w:rFonts w:ascii="Arial" w:hAnsi="Arial" w:cs="Arial"/>
          <w:b/>
          <w:bCs/>
          <w:lang w:val="de-DE"/>
        </w:rPr>
      </w:pPr>
      <w:r w:rsidRPr="3C558F31">
        <w:rPr>
          <w:rFonts w:ascii="Arial" w:hAnsi="Arial" w:cs="Arial"/>
          <w:b/>
          <w:bCs/>
          <w:lang w:val="de-DE"/>
        </w:rPr>
        <w:t xml:space="preserve">Vicon erweitert sein Portfolio </w:t>
      </w:r>
      <w:r w:rsidR="00120371" w:rsidRPr="3C558F31">
        <w:rPr>
          <w:rFonts w:ascii="Arial" w:hAnsi="Arial" w:cs="Arial"/>
          <w:b/>
          <w:bCs/>
          <w:lang w:val="de-DE"/>
        </w:rPr>
        <w:t>an Mähwerks-Kombinationen um die Modelle</w:t>
      </w:r>
      <w:r w:rsidR="009D6050" w:rsidRPr="3C558F31">
        <w:rPr>
          <w:rFonts w:ascii="Arial" w:hAnsi="Arial" w:cs="Arial"/>
          <w:b/>
          <w:bCs/>
          <w:lang w:val="de-DE"/>
        </w:rPr>
        <w:t xml:space="preserve"> </w:t>
      </w:r>
      <w:r w:rsidR="00120371" w:rsidRPr="3C558F31">
        <w:rPr>
          <w:rFonts w:ascii="Arial" w:hAnsi="Arial" w:cs="Arial"/>
          <w:b/>
          <w:bCs/>
          <w:lang w:val="de-DE"/>
        </w:rPr>
        <w:t>EXTRA 787</w:t>
      </w:r>
      <w:r w:rsidRPr="3C558F31">
        <w:rPr>
          <w:rFonts w:ascii="Arial" w:hAnsi="Arial" w:cs="Arial"/>
          <w:b/>
          <w:bCs/>
          <w:lang w:val="de-DE"/>
        </w:rPr>
        <w:t>T</w:t>
      </w:r>
      <w:r w:rsidR="00120371" w:rsidRPr="3C558F31">
        <w:rPr>
          <w:rFonts w:ascii="Arial" w:hAnsi="Arial" w:cs="Arial"/>
          <w:b/>
          <w:bCs/>
          <w:lang w:val="de-DE"/>
        </w:rPr>
        <w:t xml:space="preserve"> und EXTRA 787T BX</w:t>
      </w:r>
      <w:r w:rsidRPr="3C558F31">
        <w:rPr>
          <w:rFonts w:ascii="Arial" w:hAnsi="Arial" w:cs="Arial"/>
          <w:b/>
          <w:bCs/>
          <w:lang w:val="de-DE"/>
        </w:rPr>
        <w:t>. Die Kombination</w:t>
      </w:r>
      <w:r w:rsidR="00120371" w:rsidRPr="3C558F31">
        <w:rPr>
          <w:rFonts w:ascii="Arial" w:hAnsi="Arial" w:cs="Arial"/>
          <w:b/>
          <w:bCs/>
          <w:lang w:val="de-DE"/>
        </w:rPr>
        <w:t>en verfügen</w:t>
      </w:r>
      <w:r w:rsidRPr="3C558F31">
        <w:rPr>
          <w:rFonts w:ascii="Arial" w:hAnsi="Arial" w:cs="Arial"/>
          <w:b/>
          <w:bCs/>
          <w:lang w:val="de-DE"/>
        </w:rPr>
        <w:t xml:space="preserve"> über eine Arbeitsbreite von 8,75 m und die innovative QuattroLink Aufhängung</w:t>
      </w:r>
      <w:r w:rsidR="00120371" w:rsidRPr="3C558F31">
        <w:rPr>
          <w:rFonts w:ascii="Arial" w:hAnsi="Arial" w:cs="Arial"/>
          <w:b/>
          <w:bCs/>
          <w:lang w:val="de-DE"/>
        </w:rPr>
        <w:t>. Das EXTRA 787T BX ist zusätzlich mit Schwadverlegebändern ausgestattet.</w:t>
      </w:r>
    </w:p>
    <w:p w14:paraId="20EFCE5C" w14:textId="77777777" w:rsidR="004F6F66" w:rsidRPr="004F6F66" w:rsidRDefault="004F6F66" w:rsidP="009A783A">
      <w:pPr>
        <w:spacing w:after="0" w:line="240" w:lineRule="auto"/>
        <w:rPr>
          <w:rFonts w:ascii="Arial" w:hAnsi="Arial" w:cs="Arial"/>
          <w:lang w:val="de-DE"/>
        </w:rPr>
      </w:pPr>
    </w:p>
    <w:p w14:paraId="2ACC6F99" w14:textId="1F86635F" w:rsidR="004F6F66" w:rsidRPr="004F6F66" w:rsidRDefault="004F6F66" w:rsidP="004F6F66">
      <w:pPr>
        <w:spacing w:after="0" w:line="240" w:lineRule="auto"/>
        <w:rPr>
          <w:rFonts w:ascii="Arial" w:hAnsi="Arial" w:cs="Arial"/>
          <w:b/>
          <w:lang w:val="de-DE"/>
        </w:rPr>
      </w:pPr>
      <w:r w:rsidRPr="004F6F66">
        <w:rPr>
          <w:rFonts w:ascii="Arial" w:hAnsi="Arial" w:cs="Arial"/>
          <w:b/>
          <w:lang w:val="de-DE"/>
        </w:rPr>
        <w:t>Hochleistungs-Mähwerk für</w:t>
      </w:r>
      <w:r>
        <w:rPr>
          <w:rFonts w:ascii="Arial" w:hAnsi="Arial" w:cs="Arial"/>
          <w:b/>
          <w:lang w:val="de-DE"/>
        </w:rPr>
        <w:t xml:space="preserve"> </w:t>
      </w:r>
      <w:r w:rsidR="009D6050">
        <w:rPr>
          <w:rFonts w:ascii="Arial" w:hAnsi="Arial" w:cs="Arial"/>
          <w:b/>
          <w:lang w:val="de-DE"/>
        </w:rPr>
        <w:t xml:space="preserve">pure </w:t>
      </w:r>
      <w:r>
        <w:rPr>
          <w:rFonts w:ascii="Arial" w:hAnsi="Arial" w:cs="Arial"/>
          <w:b/>
          <w:lang w:val="de-DE"/>
        </w:rPr>
        <w:t>Schlagkraft</w:t>
      </w:r>
    </w:p>
    <w:p w14:paraId="57AC87C0" w14:textId="28CADCCB" w:rsidR="004F6F66" w:rsidRPr="008A1ECD" w:rsidRDefault="00120371" w:rsidP="004F6F66">
      <w:pPr>
        <w:spacing w:after="0" w:line="240" w:lineRule="auto"/>
        <w:rPr>
          <w:rFonts w:ascii="Arial" w:hAnsi="Arial" w:cs="Arial"/>
          <w:lang w:val="de-DE"/>
        </w:rPr>
      </w:pPr>
      <w:r w:rsidRPr="3C558F31">
        <w:rPr>
          <w:rFonts w:ascii="Arial" w:hAnsi="Arial" w:cs="Arial"/>
          <w:lang w:val="de-DE"/>
        </w:rPr>
        <w:t>Die</w:t>
      </w:r>
      <w:r w:rsidR="004F6F66" w:rsidRPr="3C558F31">
        <w:rPr>
          <w:rFonts w:ascii="Arial" w:hAnsi="Arial" w:cs="Arial"/>
          <w:lang w:val="de-DE"/>
        </w:rPr>
        <w:t xml:space="preserve"> Mähwerkskombination EXTRA 787T</w:t>
      </w:r>
      <w:r w:rsidRPr="3C558F31">
        <w:rPr>
          <w:rFonts w:ascii="Arial" w:hAnsi="Arial" w:cs="Arial"/>
          <w:lang w:val="de-DE"/>
        </w:rPr>
        <w:t xml:space="preserve"> (BX)</w:t>
      </w:r>
      <w:r w:rsidR="004F6F66" w:rsidRPr="3C558F31">
        <w:rPr>
          <w:rFonts w:ascii="Arial" w:hAnsi="Arial" w:cs="Arial"/>
          <w:lang w:val="de-DE"/>
        </w:rPr>
        <w:t xml:space="preserve"> basiert auf der Pla</w:t>
      </w:r>
      <w:r w:rsidR="00C655D7" w:rsidRPr="3C558F31">
        <w:rPr>
          <w:rFonts w:ascii="Arial" w:hAnsi="Arial" w:cs="Arial"/>
          <w:lang w:val="de-DE"/>
        </w:rPr>
        <w:t>ttform der bekannten 700er-Baureihe</w:t>
      </w:r>
      <w:r w:rsidR="004F6F66" w:rsidRPr="3C558F31">
        <w:rPr>
          <w:rFonts w:ascii="Arial" w:hAnsi="Arial" w:cs="Arial"/>
          <w:lang w:val="de-DE"/>
        </w:rPr>
        <w:t xml:space="preserve"> u</w:t>
      </w:r>
      <w:r w:rsidRPr="3C558F31">
        <w:rPr>
          <w:rFonts w:ascii="Arial" w:hAnsi="Arial" w:cs="Arial"/>
          <w:lang w:val="de-DE"/>
        </w:rPr>
        <w:t>nd verfügt über bewährte Merkmale</w:t>
      </w:r>
      <w:r w:rsidR="004F6F66" w:rsidRPr="3C558F31">
        <w:rPr>
          <w:rFonts w:ascii="Arial" w:hAnsi="Arial" w:cs="Arial"/>
          <w:lang w:val="de-DE"/>
        </w:rPr>
        <w:t xml:space="preserve"> wie die QuattroLink Aufhängung, den SemiSwing Stahl</w:t>
      </w:r>
      <w:r w:rsidR="00C655D7" w:rsidRPr="3C558F31">
        <w:rPr>
          <w:rFonts w:ascii="Arial" w:hAnsi="Arial" w:cs="Arial"/>
          <w:lang w:val="de-DE"/>
        </w:rPr>
        <w:t>finger</w:t>
      </w:r>
      <w:r w:rsidR="004F6F66" w:rsidRPr="3C558F31">
        <w:rPr>
          <w:rFonts w:ascii="Arial" w:hAnsi="Arial" w:cs="Arial"/>
          <w:lang w:val="de-DE"/>
        </w:rPr>
        <w:t>aufbereiter sowie d</w:t>
      </w:r>
      <w:r w:rsidR="009311E1" w:rsidRPr="3C558F31">
        <w:rPr>
          <w:rFonts w:ascii="Arial" w:hAnsi="Arial" w:cs="Arial"/>
          <w:lang w:val="de-DE"/>
        </w:rPr>
        <w:t>ie</w:t>
      </w:r>
      <w:r w:rsidR="004F6F66" w:rsidRPr="3C558F31">
        <w:rPr>
          <w:rFonts w:ascii="Arial" w:hAnsi="Arial" w:cs="Arial"/>
          <w:lang w:val="de-DE"/>
        </w:rPr>
        <w:t xml:space="preserve"> Einstellung der Aufbereiterplatte über zwei Drehpunkte. </w:t>
      </w:r>
      <w:r w:rsidR="009D6050" w:rsidRPr="3C558F31">
        <w:rPr>
          <w:rFonts w:ascii="Arial" w:hAnsi="Arial" w:cs="Arial"/>
          <w:lang w:val="de-DE"/>
        </w:rPr>
        <w:t xml:space="preserve">Ausgelegt </w:t>
      </w:r>
      <w:r w:rsidR="004F6F66" w:rsidRPr="3C558F31">
        <w:rPr>
          <w:rFonts w:ascii="Arial" w:hAnsi="Arial" w:cs="Arial"/>
          <w:lang w:val="de-DE"/>
        </w:rPr>
        <w:t xml:space="preserve">für maximale Produktivität und eine hervorragende Bodenanpassung, bietet das EXTRA 787T </w:t>
      </w:r>
      <w:r w:rsidRPr="3C558F31">
        <w:rPr>
          <w:rFonts w:ascii="Arial" w:hAnsi="Arial" w:cs="Arial"/>
          <w:lang w:val="de-DE"/>
        </w:rPr>
        <w:t xml:space="preserve">(BX) </w:t>
      </w:r>
      <w:r w:rsidR="004F6F66" w:rsidRPr="3C558F31">
        <w:rPr>
          <w:rFonts w:ascii="Arial" w:hAnsi="Arial" w:cs="Arial"/>
          <w:lang w:val="de-DE"/>
        </w:rPr>
        <w:t>eine einfache Bedienung in Kombination mit vielseitigen Einsatzmöglichkeiten.</w:t>
      </w:r>
      <w:r w:rsidR="003075E2" w:rsidRPr="3C558F31">
        <w:rPr>
          <w:rFonts w:ascii="Arial" w:hAnsi="Arial" w:cs="Arial"/>
          <w:lang w:val="de-DE"/>
        </w:rPr>
        <w:t xml:space="preserve"> </w:t>
      </w:r>
      <w:r w:rsidR="004F6F66" w:rsidRPr="3C558F31">
        <w:rPr>
          <w:rFonts w:ascii="Arial" w:hAnsi="Arial" w:cs="Arial"/>
          <w:lang w:val="de-DE"/>
        </w:rPr>
        <w:t>Die K</w:t>
      </w:r>
      <w:r w:rsidRPr="3C558F31">
        <w:rPr>
          <w:rFonts w:ascii="Arial" w:hAnsi="Arial" w:cs="Arial"/>
          <w:lang w:val="de-DE"/>
        </w:rPr>
        <w:t>ombination besteht aus zwei 3,18</w:t>
      </w:r>
      <w:r w:rsidR="004F6F66" w:rsidRPr="3C558F31">
        <w:rPr>
          <w:rFonts w:ascii="Arial" w:hAnsi="Arial" w:cs="Arial"/>
          <w:lang w:val="de-DE"/>
        </w:rPr>
        <w:t xml:space="preserve"> m Mähwerken mit je acht gegenläufigen Mähscheiben. Der Leistungsbedarf liegt bei mindestens 180 PS. Serienmäßig werden die Hauptfunktion</w:t>
      </w:r>
      <w:r w:rsidR="009311E1" w:rsidRPr="3C558F31">
        <w:rPr>
          <w:rFonts w:ascii="Arial" w:hAnsi="Arial" w:cs="Arial"/>
          <w:lang w:val="de-DE"/>
        </w:rPr>
        <w:t>en</w:t>
      </w:r>
      <w:r w:rsidR="004F6F66" w:rsidRPr="3C558F31">
        <w:rPr>
          <w:rFonts w:ascii="Arial" w:hAnsi="Arial" w:cs="Arial"/>
          <w:lang w:val="de-DE"/>
        </w:rPr>
        <w:t xml:space="preserve"> des Vicon EXTRA 787T </w:t>
      </w:r>
      <w:r w:rsidRPr="3C558F31">
        <w:rPr>
          <w:rFonts w:ascii="Arial" w:hAnsi="Arial" w:cs="Arial"/>
          <w:lang w:val="de-DE"/>
        </w:rPr>
        <w:t xml:space="preserve">(BX) </w:t>
      </w:r>
      <w:r w:rsidR="004F6F66" w:rsidRPr="3C558F31">
        <w:rPr>
          <w:rFonts w:ascii="Arial" w:hAnsi="Arial" w:cs="Arial"/>
          <w:lang w:val="de-DE"/>
        </w:rPr>
        <w:t xml:space="preserve">über die hydraulischen Steuergeräte des Traktors angesteuert. Optional </w:t>
      </w:r>
      <w:r w:rsidR="009311E1" w:rsidRPr="3C558F31">
        <w:rPr>
          <w:rFonts w:ascii="Arial" w:hAnsi="Arial" w:cs="Arial"/>
          <w:lang w:val="de-DE"/>
        </w:rPr>
        <w:t>ist</w:t>
      </w:r>
      <w:r w:rsidR="004F6F66" w:rsidRPr="3C558F31">
        <w:rPr>
          <w:rFonts w:ascii="Arial" w:hAnsi="Arial" w:cs="Arial"/>
          <w:lang w:val="de-DE"/>
        </w:rPr>
        <w:t xml:space="preserve"> eine elektrohydraulische Vorwahlschaltung verfügbar.   </w:t>
      </w:r>
    </w:p>
    <w:p w14:paraId="10E0BCCD" w14:textId="77777777" w:rsidR="004F6F66" w:rsidRPr="008A1ECD" w:rsidRDefault="004F6F66" w:rsidP="004F6F66">
      <w:pPr>
        <w:spacing w:after="0" w:line="240" w:lineRule="auto"/>
        <w:rPr>
          <w:rFonts w:ascii="Arial" w:hAnsi="Arial" w:cs="Arial"/>
          <w:lang w:val="de-DE"/>
        </w:rPr>
      </w:pPr>
    </w:p>
    <w:p w14:paraId="2FE4E3BC" w14:textId="2D393DDB" w:rsidR="00120371" w:rsidRDefault="004F6F66" w:rsidP="004F6F66">
      <w:pPr>
        <w:spacing w:after="0" w:line="240" w:lineRule="auto"/>
        <w:rPr>
          <w:rFonts w:ascii="Arial" w:hAnsi="Arial" w:cs="Arial"/>
          <w:lang w:val="de-DE"/>
        </w:rPr>
      </w:pPr>
      <w:r w:rsidRPr="3C558F31">
        <w:rPr>
          <w:rFonts w:ascii="Arial" w:hAnsi="Arial" w:cs="Arial"/>
          <w:lang w:val="de-DE"/>
        </w:rPr>
        <w:t>„Das EXTRA 787T</w:t>
      </w:r>
      <w:r w:rsidR="00120371" w:rsidRPr="3C558F31">
        <w:rPr>
          <w:rFonts w:ascii="Arial" w:hAnsi="Arial" w:cs="Arial"/>
          <w:lang w:val="de-DE"/>
        </w:rPr>
        <w:t xml:space="preserve"> (BX) stellt eine konsequente</w:t>
      </w:r>
      <w:r w:rsidRPr="3C558F31">
        <w:rPr>
          <w:rFonts w:ascii="Arial" w:hAnsi="Arial" w:cs="Arial"/>
          <w:lang w:val="de-DE"/>
        </w:rPr>
        <w:t xml:space="preserve"> Erweiterung unserer </w:t>
      </w:r>
      <w:r w:rsidR="00B0302B">
        <w:rPr>
          <w:rFonts w:ascii="Arial" w:hAnsi="Arial" w:cs="Arial"/>
          <w:lang w:val="de-DE"/>
        </w:rPr>
        <w:t>M</w:t>
      </w:r>
      <w:r w:rsidRPr="3C558F31">
        <w:rPr>
          <w:rFonts w:ascii="Arial" w:hAnsi="Arial" w:cs="Arial"/>
          <w:lang w:val="de-DE"/>
        </w:rPr>
        <w:t xml:space="preserve">ähwerkskombinationen dar und wurde </w:t>
      </w:r>
      <w:r w:rsidR="009D6050" w:rsidRPr="3C558F31">
        <w:rPr>
          <w:rFonts w:ascii="Arial" w:hAnsi="Arial" w:cs="Arial"/>
          <w:lang w:val="de-DE"/>
        </w:rPr>
        <w:t>mit Fokus auf</w:t>
      </w:r>
      <w:r w:rsidRPr="3C558F31">
        <w:rPr>
          <w:rFonts w:ascii="Arial" w:hAnsi="Arial" w:cs="Arial"/>
          <w:lang w:val="de-DE"/>
        </w:rPr>
        <w:t xml:space="preserve"> Lohnunternehmen und größere Betriebe konzipiert“, erklärt Christian Wilk, Produktmanager Futtererntetechnik</w:t>
      </w:r>
      <w:r w:rsidR="009311E1" w:rsidRPr="3C558F31">
        <w:rPr>
          <w:rFonts w:ascii="Arial" w:hAnsi="Arial" w:cs="Arial"/>
          <w:lang w:val="de-DE"/>
        </w:rPr>
        <w:t>.</w:t>
      </w:r>
      <w:r w:rsidRPr="3C558F31">
        <w:rPr>
          <w:rFonts w:ascii="Arial" w:hAnsi="Arial" w:cs="Arial"/>
          <w:lang w:val="de-DE"/>
        </w:rPr>
        <w:t xml:space="preserve"> „</w:t>
      </w:r>
      <w:r w:rsidR="003075E2" w:rsidRPr="3C558F31">
        <w:rPr>
          <w:rFonts w:ascii="Arial" w:hAnsi="Arial" w:cs="Arial"/>
          <w:lang w:val="de-DE"/>
        </w:rPr>
        <w:t>Das EXTRA 787T</w:t>
      </w:r>
      <w:r w:rsidR="00120371" w:rsidRPr="3C558F31">
        <w:rPr>
          <w:rFonts w:ascii="Arial" w:hAnsi="Arial" w:cs="Arial"/>
          <w:lang w:val="de-DE"/>
        </w:rPr>
        <w:t xml:space="preserve"> (BX)</w:t>
      </w:r>
      <w:r w:rsidR="003075E2" w:rsidRPr="3C558F31">
        <w:rPr>
          <w:rFonts w:ascii="Arial" w:hAnsi="Arial" w:cs="Arial"/>
          <w:lang w:val="de-DE"/>
        </w:rPr>
        <w:t xml:space="preserve"> </w:t>
      </w:r>
      <w:r w:rsidRPr="3C558F31">
        <w:rPr>
          <w:rFonts w:ascii="Arial" w:hAnsi="Arial" w:cs="Arial"/>
          <w:lang w:val="de-DE"/>
        </w:rPr>
        <w:t xml:space="preserve">wird höchsten Anforderungen gerecht und zeigt auch unter anspruchsvollen Bedingungen eine hervorragende Leistung und </w:t>
      </w:r>
      <w:r w:rsidR="00C655D7" w:rsidRPr="3C558F31">
        <w:rPr>
          <w:rFonts w:ascii="Arial" w:hAnsi="Arial" w:cs="Arial"/>
          <w:lang w:val="de-DE"/>
        </w:rPr>
        <w:t xml:space="preserve">enorme </w:t>
      </w:r>
      <w:r w:rsidRPr="3C558F31">
        <w:rPr>
          <w:rFonts w:ascii="Arial" w:hAnsi="Arial" w:cs="Arial"/>
          <w:lang w:val="de-DE"/>
        </w:rPr>
        <w:t>Schlagkraft</w:t>
      </w:r>
      <w:r w:rsidR="009D6050" w:rsidRPr="3C558F31">
        <w:rPr>
          <w:rFonts w:ascii="Arial" w:hAnsi="Arial" w:cs="Arial"/>
          <w:lang w:val="de-DE"/>
        </w:rPr>
        <w:t xml:space="preserve"> bei zeitgleich </w:t>
      </w:r>
      <w:r w:rsidR="000716D7" w:rsidRPr="3C558F31">
        <w:rPr>
          <w:rFonts w:ascii="Arial" w:hAnsi="Arial" w:cs="Arial"/>
          <w:lang w:val="de-DE"/>
        </w:rPr>
        <w:t>höchster</w:t>
      </w:r>
      <w:r w:rsidR="009D6050" w:rsidRPr="3C558F31">
        <w:rPr>
          <w:rFonts w:ascii="Arial" w:hAnsi="Arial" w:cs="Arial"/>
          <w:lang w:val="de-DE"/>
        </w:rPr>
        <w:t xml:space="preserve"> Futterqualität</w:t>
      </w:r>
      <w:r w:rsidRPr="3C558F31">
        <w:rPr>
          <w:rFonts w:ascii="Arial" w:hAnsi="Arial" w:cs="Arial"/>
          <w:lang w:val="de-DE"/>
        </w:rPr>
        <w:t>. Das Aufhängungskonzept QuattroLink hat sich nach kurzer Zeit bereits zum neuen Markenzeichen der Vicon Scheibenmähwerke mit Aufbereiter entwickelt</w:t>
      </w:r>
      <w:r w:rsidR="009311E1" w:rsidRPr="3C558F31">
        <w:rPr>
          <w:rFonts w:ascii="Arial" w:hAnsi="Arial" w:cs="Arial"/>
          <w:lang w:val="de-DE"/>
        </w:rPr>
        <w:t>“</w:t>
      </w:r>
      <w:r w:rsidR="00120371" w:rsidRPr="3C558F31">
        <w:rPr>
          <w:rFonts w:ascii="Arial" w:hAnsi="Arial" w:cs="Arial"/>
          <w:lang w:val="de-DE"/>
        </w:rPr>
        <w:t>, so Wilk weiter.</w:t>
      </w:r>
    </w:p>
    <w:p w14:paraId="7FFA1E1D" w14:textId="77777777" w:rsidR="00120371" w:rsidRDefault="00120371" w:rsidP="004F6F66">
      <w:pPr>
        <w:spacing w:after="0" w:line="240" w:lineRule="auto"/>
        <w:rPr>
          <w:rFonts w:ascii="Arial" w:hAnsi="Arial" w:cs="Arial"/>
          <w:lang w:val="de-DE"/>
        </w:rPr>
      </w:pPr>
    </w:p>
    <w:p w14:paraId="06F3A155" w14:textId="77777777" w:rsidR="00B0302B" w:rsidRDefault="00B0302B">
      <w:pPr>
        <w:rPr>
          <w:rFonts w:ascii="Arial" w:eastAsia="Times New Roman" w:hAnsi="Arial" w:cs="Arial"/>
          <w:b/>
          <w:bCs/>
          <w:lang w:val="de-DE" w:eastAsia="da-DK"/>
        </w:rPr>
      </w:pPr>
      <w:r>
        <w:rPr>
          <w:rFonts w:ascii="Arial" w:eastAsia="Times New Roman" w:hAnsi="Arial" w:cs="Arial"/>
          <w:b/>
          <w:bCs/>
          <w:lang w:val="de-DE" w:eastAsia="da-DK"/>
        </w:rPr>
        <w:br w:type="page"/>
      </w:r>
    </w:p>
    <w:p w14:paraId="7FBBA9D1" w14:textId="10CF977F" w:rsidR="004F6F66" w:rsidRPr="00120371" w:rsidRDefault="004F6F66" w:rsidP="004F6F66">
      <w:pPr>
        <w:spacing w:after="0" w:line="240" w:lineRule="auto"/>
        <w:rPr>
          <w:rFonts w:ascii="Arial" w:hAnsi="Arial" w:cs="Arial"/>
          <w:lang w:val="de-DE"/>
        </w:rPr>
      </w:pPr>
      <w:r w:rsidRPr="004F6F66">
        <w:rPr>
          <w:rFonts w:ascii="Arial" w:eastAsia="Times New Roman" w:hAnsi="Arial" w:cs="Arial"/>
          <w:b/>
          <w:bCs/>
          <w:lang w:val="de-DE" w:eastAsia="da-DK"/>
        </w:rPr>
        <w:lastRenderedPageBreak/>
        <w:t>Vicon QuattroLink – für eine perfekte Bodenanpassung</w:t>
      </w:r>
    </w:p>
    <w:p w14:paraId="5D6EC3A4" w14:textId="714E3C54" w:rsidR="004F6F66" w:rsidRPr="004F6F66" w:rsidRDefault="00C655D7" w:rsidP="3C558F31">
      <w:pPr>
        <w:spacing w:after="0" w:line="240" w:lineRule="auto"/>
        <w:rPr>
          <w:rFonts w:ascii="Arial" w:eastAsia="Times New Roman" w:hAnsi="Arial" w:cs="Arial"/>
          <w:lang w:val="de-DE" w:eastAsia="da-DK"/>
        </w:rPr>
      </w:pPr>
      <w:r w:rsidRPr="3C558F31">
        <w:rPr>
          <w:rFonts w:ascii="Arial" w:eastAsia="Times New Roman" w:hAnsi="Arial" w:cs="Arial"/>
          <w:lang w:val="de-DE" w:eastAsia="da-DK"/>
        </w:rPr>
        <w:t>Die QuattroLink Mähwerksaufhängung besteht aus vier sogenannten Querlenkern welche die Mäheinheit mit dem Auslegearm verbinden. Die Mäheinheit ist gezogen un</w:t>
      </w:r>
      <w:r w:rsidR="0013093E" w:rsidRPr="3C558F31">
        <w:rPr>
          <w:rFonts w:ascii="Arial" w:eastAsia="Times New Roman" w:hAnsi="Arial" w:cs="Arial"/>
          <w:lang w:val="de-DE" w:eastAsia="da-DK"/>
        </w:rPr>
        <w:t>d an den Querlenkern aufgehängt, d</w:t>
      </w:r>
      <w:r w:rsidRPr="3C558F31">
        <w:rPr>
          <w:rFonts w:ascii="Arial" w:eastAsia="Times New Roman" w:hAnsi="Arial" w:cs="Arial"/>
          <w:lang w:val="de-DE" w:eastAsia="da-DK"/>
        </w:rPr>
        <w:t xml:space="preserve">adurch passt </w:t>
      </w:r>
      <w:r w:rsidR="0013093E" w:rsidRPr="3C558F31">
        <w:rPr>
          <w:rFonts w:ascii="Arial" w:eastAsia="Times New Roman" w:hAnsi="Arial" w:cs="Arial"/>
          <w:lang w:val="de-DE" w:eastAsia="da-DK"/>
        </w:rPr>
        <w:t xml:space="preserve">sie </w:t>
      </w:r>
      <w:r w:rsidRPr="3C558F31">
        <w:rPr>
          <w:rFonts w:ascii="Arial" w:eastAsia="Times New Roman" w:hAnsi="Arial" w:cs="Arial"/>
          <w:lang w:val="de-DE" w:eastAsia="da-DK"/>
        </w:rPr>
        <w:t>sich problemlos der Bodenkontur an</w:t>
      </w:r>
      <w:r w:rsidR="0013093E" w:rsidRPr="3C558F31">
        <w:rPr>
          <w:rFonts w:ascii="Arial" w:eastAsia="Times New Roman" w:hAnsi="Arial" w:cs="Arial"/>
          <w:lang w:val="de-DE" w:eastAsia="da-DK"/>
        </w:rPr>
        <w:t xml:space="preserve"> und meistert so auch </w:t>
      </w:r>
      <w:r w:rsidR="000716D7" w:rsidRPr="3C558F31">
        <w:rPr>
          <w:rFonts w:ascii="Arial" w:eastAsia="Times New Roman" w:hAnsi="Arial" w:cs="Arial"/>
          <w:lang w:val="de-DE" w:eastAsia="da-DK"/>
        </w:rPr>
        <w:t>anspruchsvollstes Gelände.</w:t>
      </w:r>
      <w:r w:rsidR="004F6F66" w:rsidRPr="3C558F31">
        <w:rPr>
          <w:rFonts w:ascii="Arial" w:eastAsia="Times New Roman" w:hAnsi="Arial" w:cs="Arial"/>
          <w:lang w:val="de-DE" w:eastAsia="da-DK"/>
        </w:rPr>
        <w:t xml:space="preserve"> Die Mäheinheit ist dafür jeweils 300 mm nach unten und 400 mm nach oben beweglich. Insgesamt ist damit eine vertikale Anpassung um 700 mm möglich. Der seitliche Pendelweg beträgt insgesamt 30°. </w:t>
      </w:r>
    </w:p>
    <w:p w14:paraId="7D544936" w14:textId="473AE443" w:rsidR="004F6F66" w:rsidRDefault="004F6F66" w:rsidP="004F6F66">
      <w:pPr>
        <w:spacing w:after="0" w:line="240" w:lineRule="auto"/>
        <w:rPr>
          <w:rFonts w:ascii="Arial" w:eastAsia="Times New Roman" w:hAnsi="Arial" w:cs="Arial"/>
          <w:bCs/>
          <w:lang w:val="de-DE" w:eastAsia="da-DK"/>
        </w:rPr>
      </w:pPr>
    </w:p>
    <w:p w14:paraId="3953AC44" w14:textId="57012D09" w:rsidR="006D55C9" w:rsidRPr="006D55C9" w:rsidRDefault="006D55C9" w:rsidP="004F6F66">
      <w:pPr>
        <w:spacing w:after="0" w:line="240" w:lineRule="auto"/>
        <w:rPr>
          <w:rFonts w:ascii="Arial" w:eastAsia="Times New Roman" w:hAnsi="Arial" w:cs="Arial"/>
          <w:b/>
          <w:bCs/>
          <w:lang w:val="de-DE" w:eastAsia="da-DK"/>
        </w:rPr>
      </w:pPr>
      <w:r w:rsidRPr="006D55C9">
        <w:rPr>
          <w:rFonts w:ascii="Arial" w:eastAsia="Times New Roman" w:hAnsi="Arial" w:cs="Arial"/>
          <w:b/>
          <w:bCs/>
          <w:lang w:val="de-DE" w:eastAsia="da-DK"/>
        </w:rPr>
        <w:t xml:space="preserve">Non-Stop Anfahrsicherung </w:t>
      </w:r>
    </w:p>
    <w:p w14:paraId="25898645" w14:textId="72D02393" w:rsidR="005F34C5" w:rsidRPr="004F6F66" w:rsidRDefault="004F6F66" w:rsidP="004F6F66">
      <w:pPr>
        <w:spacing w:after="0" w:line="240" w:lineRule="auto"/>
        <w:rPr>
          <w:rFonts w:ascii="Arial" w:eastAsia="Times New Roman" w:hAnsi="Arial" w:cs="Arial"/>
          <w:bCs/>
          <w:lang w:val="de-DE" w:eastAsia="da-DK"/>
        </w:rPr>
      </w:pPr>
      <w:r w:rsidRPr="004F6F66">
        <w:rPr>
          <w:rFonts w:ascii="Arial" w:eastAsia="Times New Roman" w:hAnsi="Arial" w:cs="Arial"/>
          <w:bCs/>
          <w:lang w:val="de-DE" w:eastAsia="da-DK"/>
        </w:rPr>
        <w:t>Die Non</w:t>
      </w:r>
      <w:r w:rsidR="008A1ECD">
        <w:rPr>
          <w:rFonts w:ascii="Arial" w:eastAsia="Times New Roman" w:hAnsi="Arial" w:cs="Arial"/>
          <w:bCs/>
          <w:lang w:val="de-DE" w:eastAsia="da-DK"/>
        </w:rPr>
        <w:t>-</w:t>
      </w:r>
      <w:r w:rsidRPr="004F6F66">
        <w:rPr>
          <w:rFonts w:ascii="Arial" w:eastAsia="Times New Roman" w:hAnsi="Arial" w:cs="Arial"/>
          <w:bCs/>
          <w:lang w:val="de-DE" w:eastAsia="da-DK"/>
        </w:rPr>
        <w:t>Stop</w:t>
      </w:r>
      <w:r w:rsidR="009311E1">
        <w:rPr>
          <w:rFonts w:ascii="Arial" w:eastAsia="Times New Roman" w:hAnsi="Arial" w:cs="Arial"/>
          <w:bCs/>
          <w:lang w:val="de-DE" w:eastAsia="da-DK"/>
        </w:rPr>
        <w:t>-</w:t>
      </w:r>
      <w:r w:rsidRPr="004F6F66">
        <w:rPr>
          <w:rFonts w:ascii="Arial" w:eastAsia="Times New Roman" w:hAnsi="Arial" w:cs="Arial"/>
          <w:bCs/>
          <w:lang w:val="de-DE" w:eastAsia="da-DK"/>
        </w:rPr>
        <w:t xml:space="preserve">Anfahrsicherung schützt die Mäheinheit vor Beschädigungen durch eventuell vorhandene Hindernisse. Trifft </w:t>
      </w:r>
      <w:r w:rsidR="00C655D7">
        <w:rPr>
          <w:rFonts w:ascii="Arial" w:eastAsia="Times New Roman" w:hAnsi="Arial" w:cs="Arial"/>
          <w:bCs/>
          <w:lang w:val="de-DE" w:eastAsia="da-DK"/>
        </w:rPr>
        <w:t>der Mähbalken</w:t>
      </w:r>
      <w:r w:rsidRPr="004F6F66">
        <w:rPr>
          <w:rFonts w:ascii="Arial" w:eastAsia="Times New Roman" w:hAnsi="Arial" w:cs="Arial"/>
          <w:bCs/>
          <w:lang w:val="de-DE" w:eastAsia="da-DK"/>
        </w:rPr>
        <w:t xml:space="preserve"> auf ein Hindernis, schwenken die Mäheinheiten nach oben und nach hinten aus un</w:t>
      </w:r>
      <w:r w:rsidR="008A1ECD">
        <w:rPr>
          <w:rFonts w:ascii="Arial" w:eastAsia="Times New Roman" w:hAnsi="Arial" w:cs="Arial"/>
          <w:bCs/>
          <w:lang w:val="de-DE" w:eastAsia="da-DK"/>
        </w:rPr>
        <w:t>d kommen</w:t>
      </w:r>
      <w:r w:rsidRPr="004F6F66">
        <w:rPr>
          <w:rFonts w:ascii="Arial" w:eastAsia="Times New Roman" w:hAnsi="Arial" w:cs="Arial"/>
          <w:bCs/>
          <w:lang w:val="de-DE" w:eastAsia="da-DK"/>
        </w:rPr>
        <w:t xml:space="preserve"> nach dem Passieren des Hindernisses wieder in die Ausgangsposition zurück.</w:t>
      </w:r>
    </w:p>
    <w:p w14:paraId="27F0BD0A" w14:textId="77777777" w:rsidR="004F6F66" w:rsidRPr="004F6F66" w:rsidRDefault="004F6F66" w:rsidP="004F6F66">
      <w:pPr>
        <w:spacing w:after="0" w:line="240" w:lineRule="auto"/>
        <w:rPr>
          <w:rFonts w:ascii="Arial" w:hAnsi="Arial" w:cs="Arial"/>
          <w:lang w:val="de-DE"/>
        </w:rPr>
      </w:pPr>
    </w:p>
    <w:p w14:paraId="5990F668" w14:textId="77777777" w:rsidR="004F6F66" w:rsidRPr="00EF1D4D" w:rsidRDefault="00EF1D4D" w:rsidP="004F6F66">
      <w:pPr>
        <w:spacing w:after="0" w:line="240" w:lineRule="auto"/>
        <w:rPr>
          <w:rFonts w:ascii="Arial" w:hAnsi="Arial" w:cs="Arial"/>
          <w:b/>
          <w:lang w:val="de-DE"/>
        </w:rPr>
      </w:pPr>
      <w:r w:rsidRPr="00EF1D4D">
        <w:rPr>
          <w:rFonts w:ascii="Arial" w:hAnsi="Arial" w:cs="Arial"/>
          <w:b/>
          <w:lang w:val="de-DE"/>
        </w:rPr>
        <w:t xml:space="preserve">SemiSwing Stahlfingeraufbereiter </w:t>
      </w:r>
      <w:r w:rsidR="004F6F66" w:rsidRPr="00EF1D4D">
        <w:rPr>
          <w:rFonts w:ascii="Arial" w:hAnsi="Arial" w:cs="Arial"/>
          <w:b/>
          <w:lang w:val="de-DE"/>
        </w:rPr>
        <w:t xml:space="preserve">für </w:t>
      </w:r>
      <w:r w:rsidRPr="00EF1D4D">
        <w:rPr>
          <w:rFonts w:ascii="Arial" w:hAnsi="Arial" w:cs="Arial"/>
          <w:b/>
          <w:lang w:val="de-DE"/>
        </w:rPr>
        <w:t>eine perfekte Aufbereitungsqualität</w:t>
      </w:r>
    </w:p>
    <w:p w14:paraId="543E4B81" w14:textId="23B07FEF" w:rsidR="00C51E0F" w:rsidRDefault="004F6F66" w:rsidP="00EF1D4D">
      <w:pPr>
        <w:spacing w:after="0" w:line="240" w:lineRule="auto"/>
        <w:rPr>
          <w:rFonts w:ascii="Arial" w:hAnsi="Arial" w:cs="Arial"/>
          <w:lang w:val="de-DE"/>
        </w:rPr>
      </w:pPr>
      <w:r w:rsidRPr="3C558F31">
        <w:rPr>
          <w:rFonts w:ascii="Arial" w:hAnsi="Arial" w:cs="Arial"/>
          <w:lang w:val="de-DE"/>
        </w:rPr>
        <w:t>Das EXTRA 787T</w:t>
      </w:r>
      <w:r w:rsidR="00120371" w:rsidRPr="3C558F31">
        <w:rPr>
          <w:rFonts w:ascii="Arial" w:hAnsi="Arial" w:cs="Arial"/>
          <w:lang w:val="de-DE"/>
        </w:rPr>
        <w:t xml:space="preserve"> (BX)</w:t>
      </w:r>
      <w:r w:rsidRPr="3C558F31">
        <w:rPr>
          <w:rFonts w:ascii="Arial" w:hAnsi="Arial" w:cs="Arial"/>
          <w:lang w:val="de-DE"/>
        </w:rPr>
        <w:t xml:space="preserve"> ist mit dem SemiSwing Stahlfingeraufbereiter ausgestattet</w:t>
      </w:r>
      <w:r w:rsidR="0013093E" w:rsidRPr="3C558F31">
        <w:rPr>
          <w:rFonts w:ascii="Arial" w:hAnsi="Arial" w:cs="Arial"/>
          <w:lang w:val="de-DE"/>
        </w:rPr>
        <w:t xml:space="preserve">, </w:t>
      </w:r>
      <w:r w:rsidR="000716D7" w:rsidRPr="3C558F31">
        <w:rPr>
          <w:rFonts w:ascii="Arial" w:hAnsi="Arial" w:cs="Arial"/>
          <w:lang w:val="de-DE"/>
        </w:rPr>
        <w:t>welcher einen</w:t>
      </w:r>
      <w:r w:rsidRPr="3C558F31">
        <w:rPr>
          <w:rFonts w:ascii="Arial" w:hAnsi="Arial" w:cs="Arial"/>
          <w:lang w:val="de-DE"/>
        </w:rPr>
        <w:t xml:space="preserve"> gleichmäßigen Gutfluss und eine perfekte Aufbereitungsqualität</w:t>
      </w:r>
      <w:r w:rsidR="0013093E" w:rsidRPr="3C558F31">
        <w:rPr>
          <w:rFonts w:ascii="Arial" w:hAnsi="Arial" w:cs="Arial"/>
          <w:lang w:val="de-DE"/>
        </w:rPr>
        <w:t xml:space="preserve"> gewährleistet</w:t>
      </w:r>
      <w:r w:rsidRPr="3C558F31">
        <w:rPr>
          <w:rFonts w:ascii="Arial" w:hAnsi="Arial" w:cs="Arial"/>
          <w:lang w:val="de-DE"/>
        </w:rPr>
        <w:t xml:space="preserve">. Die Aufbereiterplatte kann </w:t>
      </w:r>
      <w:r w:rsidR="0013093E" w:rsidRPr="3C558F31">
        <w:rPr>
          <w:rFonts w:ascii="Arial" w:hAnsi="Arial" w:cs="Arial"/>
          <w:lang w:val="de-DE"/>
        </w:rPr>
        <w:t xml:space="preserve">je nach gewünschter Aufbereitungsintensität </w:t>
      </w:r>
      <w:r w:rsidRPr="3C558F31">
        <w:rPr>
          <w:rFonts w:ascii="Arial" w:hAnsi="Arial" w:cs="Arial"/>
          <w:lang w:val="de-DE"/>
        </w:rPr>
        <w:t>parallel über zwei Drehpunkt</w:t>
      </w:r>
      <w:r w:rsidR="009311E1" w:rsidRPr="3C558F31">
        <w:rPr>
          <w:rFonts w:ascii="Arial" w:hAnsi="Arial" w:cs="Arial"/>
          <w:lang w:val="de-DE"/>
        </w:rPr>
        <w:t>e</w:t>
      </w:r>
      <w:r w:rsidRPr="3C558F31">
        <w:rPr>
          <w:rFonts w:ascii="Arial" w:hAnsi="Arial" w:cs="Arial"/>
          <w:lang w:val="de-DE"/>
        </w:rPr>
        <w:t xml:space="preserve"> verstellt werden. </w:t>
      </w:r>
    </w:p>
    <w:p w14:paraId="57473DC8" w14:textId="77777777" w:rsidR="00C51E0F" w:rsidRDefault="00C51E0F" w:rsidP="00EF1D4D">
      <w:pPr>
        <w:spacing w:after="0" w:line="240" w:lineRule="auto"/>
        <w:rPr>
          <w:rFonts w:ascii="Arial" w:hAnsi="Arial" w:cs="Arial"/>
          <w:lang w:val="de-DE"/>
        </w:rPr>
      </w:pPr>
    </w:p>
    <w:p w14:paraId="02AD5F52" w14:textId="6D7438FD" w:rsidR="00EF1D4D" w:rsidRDefault="004C329F" w:rsidP="00120371">
      <w:pPr>
        <w:pStyle w:val="berschrift1"/>
      </w:pPr>
      <w:r>
        <w:t>Schwadverlegeb</w:t>
      </w:r>
      <w:r w:rsidR="00120371" w:rsidRPr="00120371">
        <w:t>änder</w:t>
      </w:r>
    </w:p>
    <w:p w14:paraId="0C0097FF" w14:textId="20F19027" w:rsidR="00120371" w:rsidRPr="00120371" w:rsidRDefault="00120371" w:rsidP="334E9C52">
      <w:pPr>
        <w:spacing w:after="0" w:line="240" w:lineRule="auto"/>
        <w:rPr>
          <w:rFonts w:ascii="Arial" w:hAnsi="Arial" w:cs="Arial"/>
          <w:lang w:val="de-DE"/>
        </w:rPr>
      </w:pPr>
      <w:r w:rsidRPr="334E9C52">
        <w:rPr>
          <w:rFonts w:ascii="Arial" w:hAnsi="Arial" w:cs="Arial"/>
          <w:lang w:val="de-DE"/>
        </w:rPr>
        <w:t xml:space="preserve">Werkseitig kann die Mähwerkskombination mit den BX-Schwadverlegebändern ausgestattet werden. Auch im 1. Schnitt mit den entsprechenden </w:t>
      </w:r>
      <w:r w:rsidR="004C329F" w:rsidRPr="334E9C52">
        <w:rPr>
          <w:rFonts w:ascii="Arial" w:hAnsi="Arial" w:cs="Arial"/>
          <w:lang w:val="de-DE"/>
        </w:rPr>
        <w:t xml:space="preserve">Futtermassen legen die Bänder ein lockeres und gleichmäßiges Schwad ab. </w:t>
      </w:r>
      <w:r w:rsidR="334E9C52" w:rsidRPr="00461CAB">
        <w:rPr>
          <w:rFonts w:ascii="Arial" w:eastAsia="Arial" w:hAnsi="Arial" w:cs="Arial"/>
          <w:lang w:val="de-DE"/>
        </w:rPr>
        <w:t>Die Bandgeschwindigkeit ist einstellbar und erreicht</w:t>
      </w:r>
      <w:r w:rsidR="00461CAB">
        <w:rPr>
          <w:lang w:val="de-DE"/>
        </w:rPr>
        <w:t xml:space="preserve"> </w:t>
      </w:r>
      <w:bookmarkStart w:id="0" w:name="_GoBack"/>
      <w:bookmarkEnd w:id="0"/>
      <w:r w:rsidR="334E9C52" w:rsidRPr="00461CAB">
        <w:rPr>
          <w:rFonts w:ascii="Arial" w:eastAsia="Arial" w:hAnsi="Arial" w:cs="Arial"/>
          <w:lang w:val="de-DE"/>
        </w:rPr>
        <w:t>eine Geschwindigkeit von bis zu 8,5 m/s</w:t>
      </w:r>
      <w:r w:rsidR="004C329F" w:rsidRPr="00461CAB">
        <w:rPr>
          <w:rFonts w:ascii="Arial" w:hAnsi="Arial" w:cs="Arial"/>
          <w:lang w:val="de-DE"/>
        </w:rPr>
        <w:t>.</w:t>
      </w:r>
      <w:r w:rsidR="00B0302B" w:rsidRPr="00461CAB">
        <w:rPr>
          <w:rFonts w:ascii="Arial" w:hAnsi="Arial" w:cs="Arial"/>
          <w:lang w:val="de-DE"/>
        </w:rPr>
        <w:t xml:space="preserve"> </w:t>
      </w:r>
      <w:r w:rsidR="004C329F" w:rsidRPr="334E9C52">
        <w:rPr>
          <w:rFonts w:ascii="Arial" w:hAnsi="Arial" w:cs="Arial"/>
          <w:lang w:val="de-DE"/>
        </w:rPr>
        <w:t xml:space="preserve">Die Bänder können bei Bedarf einfach abgebaut werden. Dies spart Gewicht und steigert die Effizienz, wenn ohne Bänder gearbeitet werden soll.   </w:t>
      </w:r>
      <w:r w:rsidRPr="334E9C52">
        <w:rPr>
          <w:rFonts w:ascii="Arial" w:hAnsi="Arial" w:cs="Arial"/>
          <w:lang w:val="de-DE"/>
        </w:rPr>
        <w:t xml:space="preserve"> </w:t>
      </w:r>
    </w:p>
    <w:p w14:paraId="09CED433" w14:textId="77777777" w:rsidR="00EA16EB" w:rsidRPr="004F6F66" w:rsidRDefault="00EA16EB" w:rsidP="00EA16EB">
      <w:pPr>
        <w:spacing w:after="0" w:line="240" w:lineRule="auto"/>
        <w:rPr>
          <w:rFonts w:ascii="Arial" w:hAnsi="Arial" w:cs="Arial"/>
          <w:b/>
          <w:lang w:val="de-DE"/>
        </w:rPr>
      </w:pPr>
    </w:p>
    <w:p w14:paraId="5EAF7002" w14:textId="77777777" w:rsidR="00EA16EB" w:rsidRPr="004F6F66" w:rsidRDefault="00EA16EB" w:rsidP="00EA16EB">
      <w:pPr>
        <w:spacing w:after="0" w:line="240" w:lineRule="auto"/>
        <w:rPr>
          <w:rFonts w:ascii="Arial" w:hAnsi="Arial" w:cs="Arial"/>
          <w:b/>
          <w:lang w:val="de-DE"/>
        </w:rPr>
      </w:pPr>
    </w:p>
    <w:p w14:paraId="0B68E182" w14:textId="65F32F5A" w:rsidR="00EA16EB" w:rsidRPr="000716D7" w:rsidRDefault="00116ECF" w:rsidP="00EA16EB">
      <w:pPr>
        <w:spacing w:after="0" w:line="240" w:lineRule="auto"/>
        <w:rPr>
          <w:rFonts w:ascii="Arial" w:hAnsi="Arial" w:cs="Arial"/>
          <w:b/>
          <w:lang w:val="de-DE"/>
        </w:rPr>
      </w:pPr>
      <w:r w:rsidRPr="000716D7">
        <w:rPr>
          <w:rFonts w:ascii="Arial" w:hAnsi="Arial" w:cs="Arial"/>
          <w:b/>
          <w:lang w:val="de-DE"/>
        </w:rPr>
        <w:t>Techni</w:t>
      </w:r>
      <w:r w:rsidR="001C05C1">
        <w:rPr>
          <w:rFonts w:ascii="Arial" w:hAnsi="Arial" w:cs="Arial"/>
          <w:b/>
          <w:lang w:val="de-DE"/>
        </w:rPr>
        <w:t>s</w:t>
      </w:r>
      <w:r w:rsidRPr="000716D7">
        <w:rPr>
          <w:rFonts w:ascii="Arial" w:hAnsi="Arial" w:cs="Arial"/>
          <w:b/>
          <w:lang w:val="de-DE"/>
        </w:rPr>
        <w:t>che Daten</w:t>
      </w:r>
      <w:r>
        <w:rPr>
          <w:rFonts w:ascii="Arial" w:hAnsi="Arial" w:cs="Arial"/>
          <w:b/>
          <w:lang w:val="de-DE"/>
        </w:rPr>
        <w:t>:</w:t>
      </w:r>
    </w:p>
    <w:tbl>
      <w:tblPr>
        <w:tblStyle w:val="Tabellenraster"/>
        <w:tblW w:w="0" w:type="auto"/>
        <w:tblLook w:val="04A0" w:firstRow="1" w:lastRow="0" w:firstColumn="1" w:lastColumn="0" w:noHBand="0" w:noVBand="1"/>
      </w:tblPr>
      <w:tblGrid>
        <w:gridCol w:w="3020"/>
        <w:gridCol w:w="3021"/>
        <w:gridCol w:w="3021"/>
      </w:tblGrid>
      <w:tr w:rsidR="004C329F" w:rsidRPr="004C329F" w14:paraId="304DEEEA" w14:textId="304284B6" w:rsidTr="004C329F">
        <w:tc>
          <w:tcPr>
            <w:tcW w:w="3020" w:type="dxa"/>
          </w:tcPr>
          <w:p w14:paraId="199AA5F4" w14:textId="5F1D51BC" w:rsidR="004C329F" w:rsidRPr="004C329F" w:rsidRDefault="004C329F" w:rsidP="00554AC3">
            <w:pPr>
              <w:rPr>
                <w:rFonts w:ascii="Arial" w:hAnsi="Arial" w:cs="Arial"/>
                <w:color w:val="000000" w:themeColor="text1"/>
                <w:lang w:val="de-DE"/>
              </w:rPr>
            </w:pPr>
          </w:p>
        </w:tc>
        <w:tc>
          <w:tcPr>
            <w:tcW w:w="3021" w:type="dxa"/>
          </w:tcPr>
          <w:p w14:paraId="5CDD4932" w14:textId="10EF9003"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Vicon EXTRA 787 T</w:t>
            </w:r>
          </w:p>
        </w:tc>
        <w:tc>
          <w:tcPr>
            <w:tcW w:w="3021" w:type="dxa"/>
          </w:tcPr>
          <w:p w14:paraId="02E9FE88" w14:textId="4161327E"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Vicon EXTRA 787 T BX</w:t>
            </w:r>
          </w:p>
        </w:tc>
      </w:tr>
      <w:tr w:rsidR="004C329F" w:rsidRPr="004C329F" w14:paraId="646D3514" w14:textId="65D654A9" w:rsidTr="004C329F">
        <w:tc>
          <w:tcPr>
            <w:tcW w:w="3020" w:type="dxa"/>
          </w:tcPr>
          <w:p w14:paraId="38D34221" w14:textId="125088CE"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Arbeitsbreite</w:t>
            </w:r>
          </w:p>
        </w:tc>
        <w:tc>
          <w:tcPr>
            <w:tcW w:w="3021" w:type="dxa"/>
          </w:tcPr>
          <w:p w14:paraId="1B9CAB88" w14:textId="33B85FD1"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8,75 m</w:t>
            </w:r>
          </w:p>
        </w:tc>
        <w:tc>
          <w:tcPr>
            <w:tcW w:w="3021" w:type="dxa"/>
          </w:tcPr>
          <w:p w14:paraId="6A7ACC82" w14:textId="67F3D12F"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8,75 m</w:t>
            </w:r>
          </w:p>
        </w:tc>
      </w:tr>
      <w:tr w:rsidR="004C329F" w14:paraId="2CE2D243" w14:textId="04048467" w:rsidTr="004C329F">
        <w:tc>
          <w:tcPr>
            <w:tcW w:w="3020" w:type="dxa"/>
          </w:tcPr>
          <w:p w14:paraId="4C9A34B4" w14:textId="03EFA89C"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Gewicht</w:t>
            </w:r>
          </w:p>
        </w:tc>
        <w:tc>
          <w:tcPr>
            <w:tcW w:w="3021" w:type="dxa"/>
          </w:tcPr>
          <w:p w14:paraId="52E4C192" w14:textId="353223DF" w:rsidR="004C329F" w:rsidRPr="00554AC3" w:rsidRDefault="004C329F" w:rsidP="00554AC3">
            <w:pPr>
              <w:rPr>
                <w:rFonts w:ascii="Arial" w:hAnsi="Arial" w:cs="Arial"/>
                <w:color w:val="000000" w:themeColor="text1"/>
              </w:rPr>
            </w:pPr>
            <w:r>
              <w:rPr>
                <w:rFonts w:ascii="Arial" w:hAnsi="Arial" w:cs="Arial"/>
                <w:color w:val="000000" w:themeColor="text1"/>
              </w:rPr>
              <w:t>2975 kg</w:t>
            </w:r>
          </w:p>
        </w:tc>
        <w:tc>
          <w:tcPr>
            <w:tcW w:w="3021" w:type="dxa"/>
          </w:tcPr>
          <w:p w14:paraId="3C58097B" w14:textId="702EDE88" w:rsidR="004C329F" w:rsidRPr="00554AC3" w:rsidRDefault="004C329F" w:rsidP="00554AC3">
            <w:pPr>
              <w:rPr>
                <w:rFonts w:ascii="Arial" w:hAnsi="Arial" w:cs="Arial"/>
                <w:color w:val="000000" w:themeColor="text1"/>
              </w:rPr>
            </w:pPr>
            <w:r>
              <w:rPr>
                <w:rFonts w:ascii="Arial" w:hAnsi="Arial" w:cs="Arial"/>
                <w:color w:val="000000" w:themeColor="text1"/>
              </w:rPr>
              <w:t>3515 kg</w:t>
            </w:r>
          </w:p>
        </w:tc>
      </w:tr>
      <w:tr w:rsidR="004C329F" w:rsidRPr="0013093E" w14:paraId="725ABBC9" w14:textId="18709804" w:rsidTr="004C329F">
        <w:tc>
          <w:tcPr>
            <w:tcW w:w="3020" w:type="dxa"/>
          </w:tcPr>
          <w:p w14:paraId="14A90E1D" w14:textId="11F4E877" w:rsidR="004C329F" w:rsidRPr="00554AC3" w:rsidRDefault="004C329F" w:rsidP="00554AC3">
            <w:pPr>
              <w:rPr>
                <w:rFonts w:ascii="Arial" w:hAnsi="Arial" w:cs="Arial"/>
                <w:color w:val="000000" w:themeColor="text1"/>
                <w:lang w:val="de-DE"/>
              </w:rPr>
            </w:pPr>
            <w:r>
              <w:rPr>
                <w:rFonts w:ascii="Arial" w:hAnsi="Arial" w:cs="Arial"/>
                <w:color w:val="000000" w:themeColor="text1"/>
                <w:lang w:val="de-DE"/>
              </w:rPr>
              <w:t>Aufbereiter</w:t>
            </w:r>
          </w:p>
        </w:tc>
        <w:tc>
          <w:tcPr>
            <w:tcW w:w="3021" w:type="dxa"/>
          </w:tcPr>
          <w:p w14:paraId="348F23BC" w14:textId="7B30C359" w:rsidR="004C329F" w:rsidRPr="000716D7" w:rsidRDefault="004C329F" w:rsidP="00554AC3">
            <w:pPr>
              <w:rPr>
                <w:rFonts w:ascii="Arial" w:hAnsi="Arial" w:cs="Arial"/>
                <w:color w:val="000000" w:themeColor="text1"/>
                <w:lang w:val="de-DE"/>
              </w:rPr>
            </w:pPr>
            <w:r>
              <w:rPr>
                <w:rFonts w:ascii="Arial" w:hAnsi="Arial" w:cs="Arial"/>
                <w:color w:val="000000" w:themeColor="text1"/>
                <w:lang w:val="de-DE"/>
              </w:rPr>
              <w:t>SemiSwing Stahlfinger</w:t>
            </w:r>
          </w:p>
        </w:tc>
        <w:tc>
          <w:tcPr>
            <w:tcW w:w="3021" w:type="dxa"/>
          </w:tcPr>
          <w:p w14:paraId="32848D3F" w14:textId="12C0AB6F" w:rsidR="004C329F" w:rsidRPr="000716D7" w:rsidRDefault="004C329F" w:rsidP="00554AC3">
            <w:pPr>
              <w:rPr>
                <w:rFonts w:ascii="Arial" w:hAnsi="Arial" w:cs="Arial"/>
                <w:color w:val="000000" w:themeColor="text1"/>
                <w:lang w:val="de-DE"/>
              </w:rPr>
            </w:pPr>
            <w:r>
              <w:rPr>
                <w:rFonts w:ascii="Arial" w:hAnsi="Arial" w:cs="Arial"/>
                <w:color w:val="000000" w:themeColor="text1"/>
                <w:lang w:val="de-DE"/>
              </w:rPr>
              <w:t>SemiSwing Stahlfinger</w:t>
            </w:r>
          </w:p>
        </w:tc>
      </w:tr>
      <w:tr w:rsidR="004C329F" w:rsidRPr="0013093E" w14:paraId="6C4D03A2" w14:textId="77777777" w:rsidTr="004C329F">
        <w:tc>
          <w:tcPr>
            <w:tcW w:w="3020" w:type="dxa"/>
          </w:tcPr>
          <w:p w14:paraId="1EA63B91" w14:textId="1A7B1317" w:rsidR="004C329F" w:rsidRPr="00554AC3" w:rsidRDefault="004C329F" w:rsidP="00554AC3">
            <w:pPr>
              <w:rPr>
                <w:rFonts w:ascii="Arial" w:hAnsi="Arial" w:cs="Arial"/>
                <w:color w:val="000000" w:themeColor="text1"/>
                <w:lang w:val="de-DE"/>
              </w:rPr>
            </w:pPr>
            <w:r>
              <w:rPr>
                <w:rFonts w:ascii="Arial" w:hAnsi="Arial" w:cs="Arial"/>
                <w:color w:val="000000" w:themeColor="text1"/>
                <w:lang w:val="de-DE"/>
              </w:rPr>
              <w:t>Leistungsbedarf</w:t>
            </w:r>
          </w:p>
        </w:tc>
        <w:tc>
          <w:tcPr>
            <w:tcW w:w="3021" w:type="dxa"/>
          </w:tcPr>
          <w:p w14:paraId="6A47DE6C" w14:textId="72495004" w:rsidR="004C329F" w:rsidRPr="000716D7" w:rsidRDefault="004C329F" w:rsidP="00554AC3">
            <w:pPr>
              <w:rPr>
                <w:rFonts w:ascii="Arial" w:hAnsi="Arial" w:cs="Arial"/>
                <w:color w:val="000000" w:themeColor="text1"/>
                <w:lang w:val="de-DE"/>
              </w:rPr>
            </w:pPr>
            <w:r>
              <w:rPr>
                <w:rFonts w:ascii="Arial" w:hAnsi="Arial" w:cs="Arial"/>
                <w:color w:val="000000" w:themeColor="text1"/>
                <w:lang w:val="de-DE"/>
              </w:rPr>
              <w:t>132 KW / 180 PS</w:t>
            </w:r>
          </w:p>
        </w:tc>
        <w:tc>
          <w:tcPr>
            <w:tcW w:w="3021" w:type="dxa"/>
          </w:tcPr>
          <w:p w14:paraId="622CD0A4" w14:textId="47A4CE89" w:rsidR="004C329F" w:rsidRPr="000716D7" w:rsidRDefault="004C329F" w:rsidP="00554AC3">
            <w:pPr>
              <w:rPr>
                <w:rFonts w:ascii="Arial" w:hAnsi="Arial" w:cs="Arial"/>
                <w:color w:val="000000" w:themeColor="text1"/>
                <w:lang w:val="de-DE"/>
              </w:rPr>
            </w:pPr>
            <w:r>
              <w:rPr>
                <w:rFonts w:ascii="Arial" w:hAnsi="Arial" w:cs="Arial"/>
                <w:color w:val="000000" w:themeColor="text1"/>
                <w:lang w:val="de-DE"/>
              </w:rPr>
              <w:t>147 KW / 200 PS</w:t>
            </w:r>
          </w:p>
        </w:tc>
      </w:tr>
      <w:tr w:rsidR="004C329F" w:rsidRPr="0013093E" w14:paraId="5A9D9255" w14:textId="77777777" w:rsidTr="004C329F">
        <w:tc>
          <w:tcPr>
            <w:tcW w:w="3020" w:type="dxa"/>
          </w:tcPr>
          <w:p w14:paraId="46759BF4" w14:textId="77777777" w:rsidR="004C329F" w:rsidRPr="00554AC3" w:rsidRDefault="004C329F" w:rsidP="00554AC3">
            <w:pPr>
              <w:rPr>
                <w:rFonts w:ascii="Arial" w:hAnsi="Arial" w:cs="Arial"/>
                <w:color w:val="000000" w:themeColor="text1"/>
                <w:lang w:val="de-DE"/>
              </w:rPr>
            </w:pPr>
          </w:p>
        </w:tc>
        <w:tc>
          <w:tcPr>
            <w:tcW w:w="3021" w:type="dxa"/>
          </w:tcPr>
          <w:p w14:paraId="28ECCC10" w14:textId="77777777" w:rsidR="004C329F" w:rsidRPr="000716D7" w:rsidRDefault="004C329F" w:rsidP="00554AC3">
            <w:pPr>
              <w:rPr>
                <w:rFonts w:ascii="Arial" w:hAnsi="Arial" w:cs="Arial"/>
                <w:color w:val="000000" w:themeColor="text1"/>
                <w:lang w:val="de-DE"/>
              </w:rPr>
            </w:pPr>
          </w:p>
        </w:tc>
        <w:tc>
          <w:tcPr>
            <w:tcW w:w="3021" w:type="dxa"/>
          </w:tcPr>
          <w:p w14:paraId="1F5D5549" w14:textId="77777777" w:rsidR="004C329F" w:rsidRPr="000716D7" w:rsidRDefault="004C329F" w:rsidP="00554AC3">
            <w:pPr>
              <w:rPr>
                <w:rFonts w:ascii="Arial" w:hAnsi="Arial" w:cs="Arial"/>
                <w:color w:val="000000" w:themeColor="text1"/>
                <w:lang w:val="de-DE"/>
              </w:rPr>
            </w:pPr>
          </w:p>
        </w:tc>
      </w:tr>
    </w:tbl>
    <w:p w14:paraId="1DE2FBB8" w14:textId="77777777" w:rsidR="009A783A" w:rsidRPr="000716D7" w:rsidRDefault="009A783A" w:rsidP="009A783A">
      <w:pPr>
        <w:spacing w:after="0" w:line="240" w:lineRule="auto"/>
        <w:rPr>
          <w:rFonts w:ascii="Arial" w:hAnsi="Arial" w:cs="Arial"/>
          <w:lang w:val="de-DE"/>
        </w:rPr>
      </w:pPr>
    </w:p>
    <w:p w14:paraId="10156DE3" w14:textId="30A8D2AC" w:rsidR="008C3F6B" w:rsidRPr="00B0302B" w:rsidRDefault="00B0302B" w:rsidP="00B0302B">
      <w:pPr>
        <w:spacing w:line="240" w:lineRule="auto"/>
        <w:jc w:val="both"/>
        <w:rPr>
          <w:rFonts w:ascii="Arial" w:hAnsi="Arial" w:cs="Arial"/>
          <w:lang w:val="de-DE"/>
        </w:rPr>
      </w:pPr>
      <w:r>
        <w:rPr>
          <w:rFonts w:ascii="Arial" w:hAnsi="Arial" w:cs="Arial"/>
          <w:i/>
          <w:sz w:val="20"/>
          <w:szCs w:val="20"/>
          <w:lang w:val="de-DE"/>
        </w:rPr>
        <w:t>Zeichenanzahl inkl. Leerzeichen: 3.613</w:t>
      </w:r>
    </w:p>
    <w:p w14:paraId="212555AA" w14:textId="77777777" w:rsidR="008C3F6B" w:rsidRPr="00C75E19" w:rsidRDefault="008C3F6B" w:rsidP="000D51BF">
      <w:pPr>
        <w:spacing w:after="0"/>
        <w:jc w:val="center"/>
        <w:rPr>
          <w:rFonts w:ascii="Arial" w:hAnsi="Arial" w:cs="Arial"/>
          <w:lang w:val="de-DE"/>
        </w:rPr>
      </w:pPr>
    </w:p>
    <w:p w14:paraId="30541714" w14:textId="77777777" w:rsidR="008C3F6B" w:rsidRPr="00CA083A" w:rsidRDefault="008C3F6B" w:rsidP="008C3F6B">
      <w:pPr>
        <w:spacing w:after="0"/>
        <w:jc w:val="center"/>
        <w:rPr>
          <w:rFonts w:ascii="Arial" w:hAnsi="Arial" w:cs="Arial"/>
          <w:lang w:val="de-DE"/>
        </w:rPr>
      </w:pPr>
      <w:r w:rsidRPr="00CA083A">
        <w:rPr>
          <w:rFonts w:ascii="Arial" w:hAnsi="Arial" w:cs="Arial"/>
          <w:lang w:val="de-DE"/>
        </w:rPr>
        <w:t>***</w:t>
      </w:r>
    </w:p>
    <w:p w14:paraId="25061636" w14:textId="77777777" w:rsidR="008C3F6B" w:rsidRPr="00CA083A" w:rsidRDefault="008C3F6B" w:rsidP="008C3F6B">
      <w:pPr>
        <w:spacing w:after="0"/>
        <w:jc w:val="center"/>
        <w:rPr>
          <w:rFonts w:ascii="Arial" w:hAnsi="Arial" w:cs="Arial"/>
          <w:lang w:val="de-DE"/>
        </w:rPr>
      </w:pPr>
    </w:p>
    <w:p w14:paraId="572F55F2" w14:textId="77777777" w:rsidR="000751D7" w:rsidRDefault="000751D7" w:rsidP="000751D7">
      <w:pPr>
        <w:spacing w:after="0" w:line="240" w:lineRule="auto"/>
        <w:rPr>
          <w:rFonts w:ascii="Arial" w:hAnsi="Arial" w:cs="Arial"/>
          <w:b/>
          <w:lang w:val="de-DE"/>
        </w:rPr>
      </w:pPr>
      <w:r>
        <w:rPr>
          <w:rFonts w:ascii="Arial" w:hAnsi="Arial" w:cs="Arial"/>
          <w:b/>
          <w:lang w:val="de-DE"/>
        </w:rPr>
        <w:t>Vicon ist eine Marke der Kverneland Group</w:t>
      </w:r>
    </w:p>
    <w:p w14:paraId="4E01051F" w14:textId="77777777" w:rsidR="000751D7" w:rsidRDefault="000751D7" w:rsidP="000751D7">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Sätechnik, Pflanzenschutz, Düngung, Futterernte- und Grünlandtechnik sowie elektronische Lösungen für landwirtschaftliche Traktoren und Maschinen. Mehr Informationen über die Kverneland Group auf </w:t>
      </w:r>
      <w:hyperlink r:id="rId10" w:history="1">
        <w:r>
          <w:rPr>
            <w:rStyle w:val="Hyperlink"/>
            <w:rFonts w:ascii="Arial" w:hAnsi="Arial" w:cs="Arial"/>
            <w:lang w:val="de-DE"/>
          </w:rPr>
          <w:t>www.kvernelandgroup.de</w:t>
        </w:r>
      </w:hyperlink>
      <w:r>
        <w:rPr>
          <w:rFonts w:ascii="Arial" w:hAnsi="Arial" w:cs="Arial"/>
          <w:lang w:val="de-DE"/>
        </w:rPr>
        <w:t>.</w:t>
      </w:r>
    </w:p>
    <w:p w14:paraId="182E58CC" w14:textId="77777777" w:rsidR="000751D7" w:rsidRDefault="000751D7" w:rsidP="000751D7">
      <w:pPr>
        <w:spacing w:after="0"/>
        <w:rPr>
          <w:rFonts w:ascii="Arial" w:hAnsi="Arial" w:cs="Arial"/>
          <w:lang w:val="de-DE"/>
        </w:rPr>
      </w:pPr>
    </w:p>
    <w:p w14:paraId="4511381E" w14:textId="77777777" w:rsidR="000751D7" w:rsidRDefault="000751D7" w:rsidP="000751D7">
      <w:pPr>
        <w:spacing w:after="0"/>
        <w:jc w:val="center"/>
        <w:rPr>
          <w:rFonts w:ascii="Arial" w:hAnsi="Arial" w:cs="Arial"/>
          <w:lang w:val="de-DE"/>
        </w:rPr>
      </w:pPr>
      <w:r>
        <w:rPr>
          <w:rFonts w:ascii="Arial" w:hAnsi="Arial" w:cs="Arial"/>
          <w:lang w:val="de-DE"/>
        </w:rPr>
        <w:t>- - ENDE - -</w:t>
      </w:r>
    </w:p>
    <w:p w14:paraId="1B11F167" w14:textId="48806E16" w:rsidR="004F6F66" w:rsidRDefault="004F6F66" w:rsidP="00B53DC2">
      <w:pPr>
        <w:spacing w:after="0"/>
        <w:rPr>
          <w:rFonts w:ascii="Arial" w:hAnsi="Arial" w:cs="Arial"/>
          <w:lang w:val="de-DE"/>
        </w:rPr>
      </w:pPr>
    </w:p>
    <w:p w14:paraId="020C171D" w14:textId="77777777" w:rsidR="00B53DC2" w:rsidRDefault="00B53DC2" w:rsidP="00B53DC2">
      <w:pPr>
        <w:spacing w:after="0"/>
        <w:rPr>
          <w:rFonts w:ascii="Arial" w:hAnsi="Arial" w:cs="Arial"/>
          <w:lang w:val="de-DE"/>
        </w:rPr>
      </w:pPr>
    </w:p>
    <w:p w14:paraId="195481A6" w14:textId="59FE6FB1" w:rsidR="00B0302B" w:rsidRDefault="00B0302B" w:rsidP="00B0302B">
      <w:pPr>
        <w:spacing w:after="0" w:line="240" w:lineRule="auto"/>
        <w:rPr>
          <w:rFonts w:ascii="Arial" w:hAnsi="Arial" w:cs="Arial"/>
          <w:u w:val="single"/>
          <w:lang w:val="de-DE"/>
        </w:rPr>
      </w:pPr>
      <w:r w:rsidRPr="00B0302B">
        <w:rPr>
          <w:rFonts w:ascii="Arial" w:hAnsi="Arial" w:cs="Arial"/>
          <w:u w:val="single"/>
          <w:lang w:val="de-DE"/>
        </w:rPr>
        <w:t>Download hochauflösendes Bildmaterial:</w:t>
      </w:r>
    </w:p>
    <w:p w14:paraId="110FCC35" w14:textId="77777777" w:rsidR="00B0302B" w:rsidRPr="00B0302B" w:rsidRDefault="00B0302B" w:rsidP="00B0302B">
      <w:pPr>
        <w:spacing w:after="0" w:line="240" w:lineRule="auto"/>
        <w:rPr>
          <w:rFonts w:ascii="Arial" w:hAnsi="Arial" w:cs="Arial"/>
          <w:u w:val="single"/>
          <w:lang w:val="de-DE"/>
        </w:rPr>
      </w:pPr>
    </w:p>
    <w:p w14:paraId="5BE25F2E" w14:textId="25A23FE7" w:rsidR="00713F49" w:rsidRPr="002811D5" w:rsidRDefault="00713F49" w:rsidP="00713F49">
      <w:pPr>
        <w:pStyle w:val="paragraph"/>
        <w:spacing w:before="0" w:beforeAutospacing="0" w:after="0" w:afterAutospacing="0"/>
        <w:textAlignment w:val="baseline"/>
        <w:rPr>
          <w:rFonts w:ascii="Segoe UI" w:hAnsi="Segoe UI" w:cs="Segoe UI"/>
          <w:sz w:val="18"/>
          <w:szCs w:val="18"/>
        </w:rPr>
      </w:pPr>
      <w:r>
        <w:rPr>
          <w:rFonts w:ascii="Arial" w:eastAsiaTheme="minorHAnsi" w:hAnsi="Arial" w:cs="Arial"/>
          <w:noProof/>
          <w:sz w:val="22"/>
          <w:szCs w:val="22"/>
        </w:rPr>
        <w:drawing>
          <wp:inline distT="0" distB="0" distL="0" distR="0" wp14:anchorId="5462BC5E" wp14:editId="0B6F5EEB">
            <wp:extent cx="1188000" cy="788496"/>
            <wp:effectExtent l="0" t="0" r="0" b="0"/>
            <wp:docPr id="10" name="Grafik 10" descr="C:\Users\kh_amm\AppData\Local\Microsoft\Windows\INetCache\Content.MSO\7C3D10E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h_amm\AppData\Local\Microsoft\Windows\INetCache\Content.MSO\7C3D10E8.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88000" cy="788496"/>
                    </a:xfrm>
                    <a:prstGeom prst="rect">
                      <a:avLst/>
                    </a:prstGeom>
                    <a:noFill/>
                    <a:ln>
                      <a:noFill/>
                    </a:ln>
                  </pic:spPr>
                </pic:pic>
              </a:graphicData>
            </a:graphic>
          </wp:inline>
        </w:drawing>
      </w:r>
      <w:r w:rsidRPr="002811D5">
        <w:rPr>
          <w:rStyle w:val="eop"/>
          <w:rFonts w:ascii="Arial" w:hAnsi="Arial" w:cs="Arial"/>
          <w:sz w:val="22"/>
          <w:szCs w:val="22"/>
        </w:rPr>
        <w:t> </w:t>
      </w:r>
    </w:p>
    <w:p w14:paraId="166A5542" w14:textId="26707630" w:rsidR="00713F49" w:rsidRPr="00713F49" w:rsidRDefault="002811D5" w:rsidP="00713F49">
      <w:pPr>
        <w:pStyle w:val="paragraph"/>
        <w:spacing w:before="0" w:beforeAutospacing="0" w:after="0" w:afterAutospacing="0"/>
        <w:textAlignment w:val="baseline"/>
        <w:rPr>
          <w:rFonts w:ascii="Arial" w:hAnsi="Arial" w:cs="Arial"/>
          <w:sz w:val="20"/>
          <w:szCs w:val="20"/>
        </w:rPr>
      </w:pPr>
      <w:hyperlink r:id="rId12" w:tgtFrame="_blank" w:history="1">
        <w:r w:rsidR="00713F49" w:rsidRPr="00713F49">
          <w:rPr>
            <w:rStyle w:val="normaltextrun"/>
            <w:rFonts w:ascii="Arial" w:hAnsi="Arial" w:cs="Arial"/>
            <w:color w:val="0000FF"/>
            <w:sz w:val="20"/>
            <w:szCs w:val="20"/>
            <w:u w:val="single"/>
          </w:rPr>
          <w:t>Vicon EXTRA 787T BX mit 8.75m Arbeitsbreite</w:t>
        </w:r>
      </w:hyperlink>
      <w:r w:rsidR="00713F49" w:rsidRPr="00713F49">
        <w:rPr>
          <w:rStyle w:val="eop"/>
          <w:rFonts w:ascii="Arial" w:hAnsi="Arial" w:cs="Arial"/>
          <w:sz w:val="20"/>
          <w:szCs w:val="20"/>
        </w:rPr>
        <w:t> </w:t>
      </w:r>
    </w:p>
    <w:p w14:paraId="08558DE3" w14:textId="77777777" w:rsidR="00713F49" w:rsidRPr="00713F49" w:rsidRDefault="00713F49" w:rsidP="00713F49">
      <w:pPr>
        <w:pStyle w:val="paragraph"/>
        <w:spacing w:before="0" w:beforeAutospacing="0" w:after="0" w:afterAutospacing="0"/>
        <w:textAlignment w:val="baseline"/>
        <w:rPr>
          <w:rFonts w:ascii="Arial" w:hAnsi="Arial" w:cs="Arial"/>
          <w:sz w:val="20"/>
          <w:szCs w:val="20"/>
        </w:rPr>
      </w:pPr>
      <w:r w:rsidRPr="00713F49">
        <w:rPr>
          <w:rStyle w:val="eop"/>
          <w:rFonts w:ascii="Arial" w:hAnsi="Arial" w:cs="Arial"/>
          <w:sz w:val="20"/>
          <w:szCs w:val="20"/>
        </w:rPr>
        <w:t> </w:t>
      </w:r>
    </w:p>
    <w:p w14:paraId="5530E6D3" w14:textId="757125E2" w:rsidR="00713F49" w:rsidRPr="005C30F0" w:rsidRDefault="00713F49" w:rsidP="00713F49">
      <w:pPr>
        <w:pStyle w:val="paragraph"/>
        <w:spacing w:before="0" w:beforeAutospacing="0" w:after="0" w:afterAutospacing="0"/>
        <w:textAlignment w:val="baseline"/>
        <w:rPr>
          <w:rFonts w:ascii="Arial" w:hAnsi="Arial" w:cs="Arial"/>
          <w:sz w:val="20"/>
          <w:szCs w:val="20"/>
        </w:rPr>
      </w:pPr>
      <w:r w:rsidRPr="00713F49">
        <w:rPr>
          <w:rFonts w:ascii="Arial" w:eastAsiaTheme="minorHAnsi" w:hAnsi="Arial" w:cs="Arial"/>
          <w:noProof/>
          <w:sz w:val="20"/>
          <w:szCs w:val="20"/>
        </w:rPr>
        <w:drawing>
          <wp:inline distT="0" distB="0" distL="0" distR="0" wp14:anchorId="6AE149EC" wp14:editId="21026F36">
            <wp:extent cx="1466850" cy="904875"/>
            <wp:effectExtent l="0" t="0" r="0" b="9525"/>
            <wp:docPr id="8" name="Grafik 8" descr="C:\Users\kh_amm\AppData\Local\Microsoft\Windows\INetCache\Content.MSO\813CEF3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h_amm\AppData\Local\Microsoft\Windows\INetCache\Content.MSO\813CEF36.t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66850" cy="904875"/>
                    </a:xfrm>
                    <a:prstGeom prst="rect">
                      <a:avLst/>
                    </a:prstGeom>
                    <a:noFill/>
                    <a:ln>
                      <a:noFill/>
                    </a:ln>
                  </pic:spPr>
                </pic:pic>
              </a:graphicData>
            </a:graphic>
          </wp:inline>
        </w:drawing>
      </w:r>
      <w:r w:rsidRPr="005C30F0">
        <w:rPr>
          <w:rStyle w:val="eop"/>
          <w:rFonts w:ascii="Arial" w:hAnsi="Arial" w:cs="Arial"/>
          <w:sz w:val="20"/>
          <w:szCs w:val="20"/>
        </w:rPr>
        <w:t> </w:t>
      </w:r>
    </w:p>
    <w:p w14:paraId="501410AE" w14:textId="63FF0DDC" w:rsidR="00713F49" w:rsidRPr="00713F49" w:rsidRDefault="002811D5" w:rsidP="00713F49">
      <w:pPr>
        <w:rPr>
          <w:rFonts w:ascii="Arial" w:hAnsi="Arial" w:cs="Arial"/>
          <w:sz w:val="20"/>
          <w:szCs w:val="20"/>
          <w:lang w:val="de-DE"/>
        </w:rPr>
      </w:pPr>
      <w:hyperlink r:id="rId14" w:tgtFrame="_blank" w:history="1">
        <w:r w:rsidR="00713F49" w:rsidRPr="00713F49">
          <w:rPr>
            <w:rStyle w:val="Hyperlink"/>
            <w:rFonts w:ascii="Arial" w:hAnsi="Arial" w:cs="Arial"/>
            <w:sz w:val="20"/>
            <w:szCs w:val="20"/>
            <w:lang w:val="de-DE"/>
          </w:rPr>
          <w:t xml:space="preserve">Vicon EXTRA 787T BX mit zwei </w:t>
        </w:r>
        <w:r w:rsidR="00713F49">
          <w:rPr>
            <w:rStyle w:val="Hyperlink"/>
            <w:rFonts w:ascii="Arial" w:hAnsi="Arial" w:cs="Arial"/>
            <w:sz w:val="20"/>
            <w:szCs w:val="20"/>
            <w:lang w:val="de-DE"/>
          </w:rPr>
          <w:t>3.18</w:t>
        </w:r>
        <w:r w:rsidR="00713F49" w:rsidRPr="00713F49">
          <w:rPr>
            <w:rStyle w:val="Hyperlink"/>
            <w:rFonts w:ascii="Arial" w:hAnsi="Arial" w:cs="Arial"/>
            <w:sz w:val="20"/>
            <w:szCs w:val="20"/>
            <w:lang w:val="de-DE"/>
          </w:rPr>
          <w:t xml:space="preserve">m </w:t>
        </w:r>
        <w:r w:rsidR="00713F49">
          <w:rPr>
            <w:rStyle w:val="Hyperlink"/>
            <w:rFonts w:ascii="Arial" w:hAnsi="Arial" w:cs="Arial"/>
            <w:sz w:val="20"/>
            <w:szCs w:val="20"/>
            <w:lang w:val="de-DE"/>
          </w:rPr>
          <w:t>breiten Mähwerken</w:t>
        </w:r>
      </w:hyperlink>
      <w:r w:rsidR="00713F49" w:rsidRPr="00713F49">
        <w:rPr>
          <w:rFonts w:ascii="Arial" w:hAnsi="Arial" w:cs="Arial"/>
          <w:sz w:val="20"/>
          <w:szCs w:val="20"/>
          <w:lang w:val="de-DE"/>
        </w:rPr>
        <w:t> </w:t>
      </w:r>
    </w:p>
    <w:p w14:paraId="2CD0CFDC" w14:textId="77777777" w:rsidR="00713F49" w:rsidRPr="00713F49" w:rsidRDefault="00713F49" w:rsidP="00713F49">
      <w:pPr>
        <w:pStyle w:val="paragraph"/>
        <w:spacing w:before="0" w:beforeAutospacing="0" w:after="0" w:afterAutospacing="0"/>
        <w:textAlignment w:val="baseline"/>
        <w:rPr>
          <w:rFonts w:ascii="Arial" w:hAnsi="Arial" w:cs="Arial"/>
          <w:sz w:val="20"/>
          <w:szCs w:val="20"/>
        </w:rPr>
      </w:pPr>
      <w:r w:rsidRPr="00713F49">
        <w:rPr>
          <w:rStyle w:val="eop"/>
          <w:rFonts w:ascii="Arial" w:hAnsi="Arial" w:cs="Arial"/>
          <w:sz w:val="20"/>
          <w:szCs w:val="20"/>
        </w:rPr>
        <w:t> </w:t>
      </w:r>
    </w:p>
    <w:p w14:paraId="61C2ECEF" w14:textId="01D2121B" w:rsidR="00713F49" w:rsidRPr="005C30F0" w:rsidRDefault="00713F49" w:rsidP="00713F49">
      <w:pPr>
        <w:pStyle w:val="paragraph"/>
        <w:spacing w:before="0" w:beforeAutospacing="0" w:after="0" w:afterAutospacing="0"/>
        <w:textAlignment w:val="baseline"/>
        <w:rPr>
          <w:rFonts w:ascii="Arial" w:hAnsi="Arial" w:cs="Arial"/>
          <w:sz w:val="20"/>
          <w:szCs w:val="20"/>
        </w:rPr>
      </w:pPr>
      <w:r w:rsidRPr="00713F49">
        <w:rPr>
          <w:rFonts w:ascii="Arial" w:eastAsiaTheme="minorHAnsi" w:hAnsi="Arial" w:cs="Arial"/>
          <w:noProof/>
          <w:sz w:val="20"/>
          <w:szCs w:val="20"/>
        </w:rPr>
        <w:drawing>
          <wp:inline distT="0" distB="0" distL="0" distR="0" wp14:anchorId="5FDDD287" wp14:editId="4014A99E">
            <wp:extent cx="1188000" cy="788586"/>
            <wp:effectExtent l="0" t="0" r="0" b="0"/>
            <wp:docPr id="2" name="Grafik 2" descr="C:\Users\kh_amm\AppData\Local\Microsoft\Windows\INetCache\Content.MSO\651AB8B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h_amm\AppData\Local\Microsoft\Windows\INetCache\Content.MSO\651AB8B4.tm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8000" cy="788586"/>
                    </a:xfrm>
                    <a:prstGeom prst="rect">
                      <a:avLst/>
                    </a:prstGeom>
                    <a:noFill/>
                    <a:ln>
                      <a:noFill/>
                    </a:ln>
                  </pic:spPr>
                </pic:pic>
              </a:graphicData>
            </a:graphic>
          </wp:inline>
        </w:drawing>
      </w:r>
      <w:r w:rsidRPr="005C30F0">
        <w:rPr>
          <w:rStyle w:val="eop"/>
          <w:rFonts w:ascii="Arial" w:hAnsi="Arial" w:cs="Arial"/>
          <w:sz w:val="20"/>
          <w:szCs w:val="20"/>
        </w:rPr>
        <w:t> </w:t>
      </w:r>
    </w:p>
    <w:p w14:paraId="0E0867A4" w14:textId="0944975A" w:rsidR="00713F49" w:rsidRPr="00713F49" w:rsidRDefault="002811D5" w:rsidP="00713F49">
      <w:pPr>
        <w:rPr>
          <w:rFonts w:ascii="Arial" w:hAnsi="Arial" w:cs="Arial"/>
          <w:sz w:val="20"/>
          <w:szCs w:val="20"/>
          <w:lang w:val="de-DE"/>
        </w:rPr>
      </w:pPr>
      <w:hyperlink r:id="rId16" w:tgtFrame="_blank" w:history="1">
        <w:r w:rsidR="00713F49" w:rsidRPr="00713F49">
          <w:rPr>
            <w:rStyle w:val="Hyperlink"/>
            <w:rFonts w:ascii="Arial" w:hAnsi="Arial" w:cs="Arial"/>
            <w:sz w:val="20"/>
            <w:szCs w:val="20"/>
            <w:lang w:val="de-DE"/>
          </w:rPr>
          <w:t>IVicon EXTRA 787t BX mit Stahlfingeraufbereiter</w:t>
        </w:r>
      </w:hyperlink>
      <w:r w:rsidR="00713F49" w:rsidRPr="00713F49">
        <w:rPr>
          <w:rFonts w:ascii="Arial" w:hAnsi="Arial" w:cs="Arial"/>
          <w:sz w:val="20"/>
          <w:szCs w:val="20"/>
          <w:lang w:val="de-DE"/>
        </w:rPr>
        <w:t> </w:t>
      </w:r>
    </w:p>
    <w:p w14:paraId="507F8E3C" w14:textId="5C7A3764" w:rsidR="00B53DC2" w:rsidRPr="00713F49" w:rsidRDefault="00B53DC2" w:rsidP="00B53DC2">
      <w:pPr>
        <w:spacing w:after="0"/>
        <w:rPr>
          <w:rFonts w:ascii="Arial" w:hAnsi="Arial" w:cs="Arial"/>
          <w:sz w:val="20"/>
          <w:szCs w:val="20"/>
          <w:lang w:val="de-DE"/>
        </w:rPr>
      </w:pPr>
    </w:p>
    <w:p w14:paraId="57ABD330" w14:textId="77777777" w:rsidR="00713F49" w:rsidRPr="00713F49" w:rsidRDefault="00713F49" w:rsidP="00B53DC2">
      <w:pPr>
        <w:spacing w:after="0"/>
        <w:rPr>
          <w:rFonts w:ascii="Arial" w:hAnsi="Arial" w:cs="Arial"/>
          <w:lang w:val="de-DE"/>
        </w:rPr>
      </w:pPr>
    </w:p>
    <w:p w14:paraId="1E275CCE" w14:textId="77777777" w:rsidR="00DC648B" w:rsidRDefault="00DC648B" w:rsidP="00DC648B">
      <w:pPr>
        <w:spacing w:after="0"/>
        <w:rPr>
          <w:rFonts w:ascii="Arial" w:hAnsi="Arial" w:cs="Arial"/>
          <w:b/>
          <w:bCs/>
          <w:lang w:val="de-DE"/>
        </w:rPr>
      </w:pPr>
      <w:r>
        <w:rPr>
          <w:rFonts w:ascii="Arial" w:hAnsi="Arial" w:cs="Arial"/>
          <w:b/>
          <w:bCs/>
          <w:lang w:val="de-DE"/>
        </w:rPr>
        <w:t>Für nähere Informationen:</w:t>
      </w:r>
    </w:p>
    <w:p w14:paraId="67200427" w14:textId="77777777" w:rsidR="00DC648B" w:rsidRDefault="00DC648B" w:rsidP="00DC648B">
      <w:pPr>
        <w:spacing w:after="0" w:line="240" w:lineRule="auto"/>
        <w:rPr>
          <w:rFonts w:ascii="Arial" w:eastAsia="Times New Roman" w:hAnsi="Arial" w:cs="Arial"/>
          <w:lang w:val="de-DE"/>
        </w:rPr>
      </w:pPr>
      <w:r>
        <w:rPr>
          <w:rFonts w:ascii="Arial" w:eastAsia="Times New Roman" w:hAnsi="Arial" w:cs="Arial"/>
          <w:lang w:val="de-DE"/>
        </w:rPr>
        <w:t>Christian Wilk</w:t>
      </w:r>
    </w:p>
    <w:p w14:paraId="524C4AA5" w14:textId="77777777" w:rsidR="00DC648B" w:rsidRDefault="00DC648B" w:rsidP="00DC648B">
      <w:pPr>
        <w:spacing w:after="0" w:line="240" w:lineRule="auto"/>
        <w:rPr>
          <w:rFonts w:ascii="Arial" w:eastAsia="Times New Roman" w:hAnsi="Arial" w:cs="Arial"/>
          <w:lang w:val="de-DE"/>
        </w:rPr>
      </w:pPr>
      <w:r>
        <w:rPr>
          <w:rFonts w:ascii="Arial" w:eastAsia="Times New Roman" w:hAnsi="Arial" w:cs="Arial"/>
          <w:lang w:val="de-DE"/>
        </w:rPr>
        <w:t>Produktmanager Futtererntetechnik</w:t>
      </w:r>
    </w:p>
    <w:p w14:paraId="53D88D28" w14:textId="77777777" w:rsidR="00DC648B" w:rsidRDefault="00DC648B" w:rsidP="00DC648B">
      <w:pPr>
        <w:spacing w:after="0" w:line="240" w:lineRule="auto"/>
        <w:rPr>
          <w:rFonts w:ascii="Arial" w:eastAsia="Times New Roman" w:hAnsi="Arial" w:cs="Arial"/>
          <w:lang w:val="de-DE"/>
        </w:rPr>
      </w:pPr>
      <w:r>
        <w:rPr>
          <w:rFonts w:ascii="Arial" w:eastAsia="Times New Roman" w:hAnsi="Arial" w:cs="Arial"/>
          <w:lang w:val="de-DE"/>
        </w:rPr>
        <w:t>Kverneland Group Deutschland GmbH</w:t>
      </w:r>
    </w:p>
    <w:p w14:paraId="35AC22FB" w14:textId="77777777" w:rsidR="00DC648B" w:rsidRPr="00DC648B" w:rsidRDefault="00DC648B" w:rsidP="00DC648B">
      <w:pPr>
        <w:spacing w:after="0" w:line="240" w:lineRule="auto"/>
        <w:rPr>
          <w:rFonts w:ascii="Arial" w:eastAsia="Times New Roman" w:hAnsi="Arial" w:cs="Arial"/>
          <w:lang w:val="de-DE"/>
        </w:rPr>
      </w:pPr>
    </w:p>
    <w:p w14:paraId="27C6BCCB" w14:textId="77777777" w:rsidR="00DC648B" w:rsidRPr="00DC648B" w:rsidRDefault="00DC648B" w:rsidP="00DC648B">
      <w:pPr>
        <w:spacing w:after="0" w:line="240" w:lineRule="auto"/>
        <w:rPr>
          <w:rFonts w:ascii="Arial" w:eastAsia="Times New Roman" w:hAnsi="Arial" w:cs="Arial"/>
          <w:lang w:val="de-DE"/>
        </w:rPr>
      </w:pPr>
      <w:r w:rsidRPr="00DC648B">
        <w:rPr>
          <w:rFonts w:ascii="Arial" w:eastAsia="Times New Roman" w:hAnsi="Arial" w:cs="Arial"/>
          <w:lang w:val="de-DE"/>
        </w:rPr>
        <w:t xml:space="preserve">+49 </w:t>
      </w:r>
      <w:r w:rsidRPr="00DC648B">
        <w:rPr>
          <w:rFonts w:ascii="Arial" w:hAnsi="Arial" w:cs="Arial"/>
          <w:color w:val="000000"/>
          <w:lang w:val="de-DE" w:eastAsia="de-DE"/>
        </w:rPr>
        <w:t>171 2049817</w:t>
      </w:r>
    </w:p>
    <w:p w14:paraId="0E4587C6" w14:textId="77777777" w:rsidR="00DC648B" w:rsidRDefault="002811D5" w:rsidP="00DC648B">
      <w:pPr>
        <w:spacing w:after="0" w:line="240" w:lineRule="auto"/>
        <w:rPr>
          <w:rStyle w:val="Hyperlink"/>
          <w:lang w:val="de-DE"/>
        </w:rPr>
      </w:pPr>
      <w:hyperlink r:id="rId17" w:history="1">
        <w:r w:rsidR="00DC648B">
          <w:rPr>
            <w:rStyle w:val="Hyperlink"/>
            <w:rFonts w:ascii="Arial" w:eastAsia="Times New Roman" w:hAnsi="Arial" w:cs="Arial"/>
            <w:lang w:val="de-DE"/>
          </w:rPr>
          <w:t>christian.wilk@kvernelandgroup.com</w:t>
        </w:r>
      </w:hyperlink>
    </w:p>
    <w:p w14:paraId="738DE115" w14:textId="77777777" w:rsidR="008C3F6B" w:rsidRPr="004F6F66" w:rsidRDefault="008C3F6B" w:rsidP="008C3F6B">
      <w:pPr>
        <w:spacing w:after="0" w:line="240" w:lineRule="auto"/>
        <w:rPr>
          <w:rStyle w:val="Hyperlink"/>
          <w:rFonts w:ascii="Arial" w:hAnsi="Arial" w:cs="Arial"/>
          <w:lang w:val="de-DE"/>
        </w:rPr>
      </w:pPr>
    </w:p>
    <w:p w14:paraId="2500C563" w14:textId="77777777" w:rsidR="008C3F6B" w:rsidRPr="004F6F66" w:rsidRDefault="008C3F6B" w:rsidP="008C3F6B">
      <w:pPr>
        <w:spacing w:after="0" w:line="240" w:lineRule="auto"/>
        <w:rPr>
          <w:rStyle w:val="Hyperlink"/>
          <w:rFonts w:ascii="Arial" w:hAnsi="Arial" w:cs="Arial"/>
          <w:lang w:val="de-DE"/>
        </w:rPr>
      </w:pPr>
    </w:p>
    <w:tbl>
      <w:tblPr>
        <w:tblW w:w="9464" w:type="dxa"/>
        <w:tblLayout w:type="fixed"/>
        <w:tblLook w:val="04A0" w:firstRow="1" w:lastRow="0" w:firstColumn="1" w:lastColumn="0" w:noHBand="0" w:noVBand="1"/>
      </w:tblPr>
      <w:tblGrid>
        <w:gridCol w:w="1951"/>
        <w:gridCol w:w="709"/>
        <w:gridCol w:w="1559"/>
        <w:gridCol w:w="709"/>
        <w:gridCol w:w="1559"/>
        <w:gridCol w:w="992"/>
        <w:gridCol w:w="1985"/>
      </w:tblGrid>
      <w:tr w:rsidR="008C3F6B" w14:paraId="6FCD58B3" w14:textId="77777777" w:rsidTr="00DC39D5">
        <w:tc>
          <w:tcPr>
            <w:tcW w:w="1951" w:type="dxa"/>
            <w:shd w:val="clear" w:color="auto" w:fill="auto"/>
          </w:tcPr>
          <w:p w14:paraId="29A12A07" w14:textId="77777777" w:rsidR="008C3F6B" w:rsidRPr="000C3619" w:rsidRDefault="008C3F6B" w:rsidP="00DC39D5">
            <w:pPr>
              <w:spacing w:line="240" w:lineRule="auto"/>
              <w:rPr>
                <w:rFonts w:ascii="Arial Black" w:hAnsi="Arial Black" w:cs="Arial"/>
                <w:sz w:val="14"/>
                <w:szCs w:val="16"/>
              </w:rPr>
            </w:pPr>
            <w:r w:rsidRPr="000C3619">
              <w:rPr>
                <w:rFonts w:ascii="Arial Black" w:hAnsi="Arial Black" w:cs="Arial"/>
                <w:sz w:val="14"/>
                <w:szCs w:val="16"/>
              </w:rPr>
              <w:t>Visit our Web Site</w:t>
            </w:r>
          </w:p>
        </w:tc>
        <w:tc>
          <w:tcPr>
            <w:tcW w:w="2268" w:type="dxa"/>
            <w:gridSpan w:val="2"/>
            <w:shd w:val="clear" w:color="auto" w:fill="auto"/>
          </w:tcPr>
          <w:p w14:paraId="26D617D3" w14:textId="77777777" w:rsidR="008C3F6B" w:rsidRPr="000C3619" w:rsidRDefault="008C3F6B" w:rsidP="00DC39D5">
            <w:pPr>
              <w:spacing w:line="240" w:lineRule="auto"/>
              <w:rPr>
                <w:rFonts w:ascii="Arial Black" w:hAnsi="Arial Black"/>
                <w:sz w:val="14"/>
                <w:szCs w:val="16"/>
              </w:rPr>
            </w:pPr>
            <w:r w:rsidRPr="000C3619">
              <w:rPr>
                <w:rFonts w:ascii="Arial Black" w:hAnsi="Arial Black"/>
                <w:sz w:val="14"/>
                <w:szCs w:val="16"/>
              </w:rPr>
              <w:t>Like us on Facebook</w:t>
            </w:r>
          </w:p>
        </w:tc>
        <w:tc>
          <w:tcPr>
            <w:tcW w:w="2268" w:type="dxa"/>
            <w:gridSpan w:val="2"/>
            <w:shd w:val="clear" w:color="auto" w:fill="auto"/>
          </w:tcPr>
          <w:p w14:paraId="7E5CC5DA" w14:textId="77777777" w:rsidR="008C3F6B" w:rsidRPr="000C3619" w:rsidRDefault="008C3F6B" w:rsidP="00DC39D5">
            <w:pPr>
              <w:spacing w:line="240" w:lineRule="auto"/>
              <w:rPr>
                <w:rFonts w:ascii="Arial Black" w:hAnsi="Arial Black"/>
                <w:sz w:val="14"/>
                <w:szCs w:val="16"/>
              </w:rPr>
            </w:pPr>
            <w:r w:rsidRPr="000C3619">
              <w:rPr>
                <w:rFonts w:ascii="Arial Black" w:hAnsi="Arial Black"/>
                <w:sz w:val="14"/>
                <w:szCs w:val="16"/>
              </w:rPr>
              <w:t>Follow us on Twitter</w:t>
            </w:r>
          </w:p>
        </w:tc>
        <w:tc>
          <w:tcPr>
            <w:tcW w:w="2977" w:type="dxa"/>
            <w:gridSpan w:val="2"/>
            <w:shd w:val="clear" w:color="auto" w:fill="auto"/>
          </w:tcPr>
          <w:p w14:paraId="481F31FB" w14:textId="77777777" w:rsidR="008C3F6B" w:rsidRPr="000C3619" w:rsidRDefault="008C3F6B" w:rsidP="00DC39D5">
            <w:pPr>
              <w:spacing w:line="240" w:lineRule="auto"/>
              <w:rPr>
                <w:rFonts w:ascii="Arial Black" w:hAnsi="Arial Black" w:cs="Arial"/>
                <w:sz w:val="14"/>
                <w:szCs w:val="16"/>
              </w:rPr>
            </w:pPr>
            <w:r w:rsidRPr="000C3619">
              <w:rPr>
                <w:rFonts w:ascii="Arial Black" w:hAnsi="Arial Black" w:cs="Arial"/>
                <w:sz w:val="14"/>
                <w:szCs w:val="16"/>
              </w:rPr>
              <w:t>Watch us on YouTube</w:t>
            </w:r>
          </w:p>
        </w:tc>
      </w:tr>
      <w:tr w:rsidR="008C3F6B" w14:paraId="17336B52" w14:textId="77777777" w:rsidTr="00DC39D5">
        <w:trPr>
          <w:trHeight w:val="615"/>
        </w:trPr>
        <w:tc>
          <w:tcPr>
            <w:tcW w:w="1951" w:type="dxa"/>
            <w:shd w:val="clear" w:color="auto" w:fill="auto"/>
          </w:tcPr>
          <w:p w14:paraId="33D0C829" w14:textId="77777777" w:rsidR="008C3F6B" w:rsidRDefault="008C3F6B" w:rsidP="00DC39D5">
            <w:pPr>
              <w:spacing w:line="240" w:lineRule="auto"/>
            </w:pPr>
            <w:r>
              <w:rPr>
                <w:noProof/>
              </w:rPr>
              <w:t xml:space="preserve"> </w:t>
            </w:r>
            <w:r>
              <w:rPr>
                <w:noProof/>
                <w:lang w:val="de-DE" w:eastAsia="de-DE"/>
              </w:rPr>
              <w:drawing>
                <wp:inline distT="0" distB="0" distL="0" distR="0" wp14:anchorId="16A3BF07" wp14:editId="22E438D3">
                  <wp:extent cx="502285" cy="283210"/>
                  <wp:effectExtent l="0" t="0" r="0" b="2540"/>
                  <wp:docPr id="4" name="Grafik 4" descr="Vicon_logo">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icon_logo"/>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2285" cy="283210"/>
                          </a:xfrm>
                          <a:prstGeom prst="rect">
                            <a:avLst/>
                          </a:prstGeom>
                          <a:noFill/>
                          <a:ln>
                            <a:noFill/>
                          </a:ln>
                        </pic:spPr>
                      </pic:pic>
                    </a:graphicData>
                  </a:graphic>
                </wp:inline>
              </w:drawing>
            </w:r>
          </w:p>
        </w:tc>
        <w:tc>
          <w:tcPr>
            <w:tcW w:w="709" w:type="dxa"/>
            <w:shd w:val="clear" w:color="auto" w:fill="auto"/>
          </w:tcPr>
          <w:p w14:paraId="6B9B8D8E" w14:textId="77777777" w:rsidR="008C3F6B" w:rsidRDefault="008C3F6B" w:rsidP="00DC39D5">
            <w:pPr>
              <w:spacing w:line="240" w:lineRule="auto"/>
            </w:pPr>
            <w:r>
              <w:rPr>
                <w:noProof/>
                <w:lang w:val="de-DE" w:eastAsia="de-DE"/>
              </w:rPr>
              <w:drawing>
                <wp:inline distT="0" distB="0" distL="0" distR="0" wp14:anchorId="2864C2DB" wp14:editId="3C941AFC">
                  <wp:extent cx="283210" cy="283210"/>
                  <wp:effectExtent l="0" t="0" r="254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1559" w:type="dxa"/>
            <w:shd w:val="clear" w:color="auto" w:fill="auto"/>
          </w:tcPr>
          <w:p w14:paraId="4992776C" w14:textId="77777777" w:rsidR="008C3F6B" w:rsidRPr="000C3619" w:rsidRDefault="00461CAB" w:rsidP="00DC39D5">
            <w:pPr>
              <w:spacing w:line="240" w:lineRule="auto"/>
              <w:rPr>
                <w:rFonts w:ascii="Arial" w:hAnsi="Arial" w:cs="Arial"/>
                <w:b/>
                <w:sz w:val="14"/>
                <w:szCs w:val="14"/>
              </w:rPr>
            </w:pPr>
            <w:hyperlink r:id="rId21" w:history="1">
              <w:r w:rsidR="008C3F6B" w:rsidRPr="00304FDD">
                <w:rPr>
                  <w:rStyle w:val="Hyperlink"/>
                  <w:rFonts w:ascii="Arial" w:hAnsi="Arial" w:cs="Arial"/>
                  <w:b/>
                  <w:sz w:val="14"/>
                  <w:szCs w:val="14"/>
                </w:rPr>
                <w:t>Vicon Deutschland</w:t>
              </w:r>
            </w:hyperlink>
            <w:r w:rsidR="008C3F6B">
              <w:rPr>
                <w:rFonts w:ascii="Arial" w:hAnsi="Arial" w:cs="Arial"/>
                <w:b/>
                <w:sz w:val="14"/>
                <w:szCs w:val="14"/>
              </w:rPr>
              <w:br/>
            </w:r>
          </w:p>
        </w:tc>
        <w:tc>
          <w:tcPr>
            <w:tcW w:w="709" w:type="dxa"/>
            <w:shd w:val="clear" w:color="auto" w:fill="auto"/>
          </w:tcPr>
          <w:p w14:paraId="12FC4760" w14:textId="77777777" w:rsidR="008C3F6B" w:rsidRDefault="008C3F6B" w:rsidP="00DC39D5">
            <w:pPr>
              <w:spacing w:line="240" w:lineRule="auto"/>
            </w:pPr>
            <w:r>
              <w:rPr>
                <w:noProof/>
                <w:lang w:val="de-DE" w:eastAsia="de-DE"/>
              </w:rPr>
              <w:drawing>
                <wp:inline distT="0" distB="0" distL="0" distR="0" wp14:anchorId="18DBFDB5" wp14:editId="4AA0B928">
                  <wp:extent cx="283210" cy="283210"/>
                  <wp:effectExtent l="0" t="0" r="254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1559" w:type="dxa"/>
            <w:shd w:val="clear" w:color="auto" w:fill="auto"/>
          </w:tcPr>
          <w:p w14:paraId="734AD8E2" w14:textId="77777777" w:rsidR="008C3F6B" w:rsidRPr="00CE69F2" w:rsidRDefault="00461CAB" w:rsidP="00DC39D5">
            <w:pPr>
              <w:spacing w:line="240" w:lineRule="auto"/>
              <w:rPr>
                <w:rFonts w:ascii="Arial" w:hAnsi="Arial" w:cs="Arial"/>
                <w:b/>
                <w:sz w:val="14"/>
                <w:szCs w:val="14"/>
              </w:rPr>
            </w:pPr>
            <w:hyperlink r:id="rId23" w:history="1">
              <w:r w:rsidR="008C3F6B" w:rsidRPr="000C3619">
                <w:rPr>
                  <w:rStyle w:val="Hyperlink"/>
                  <w:rFonts w:ascii="Arial" w:hAnsi="Arial" w:cs="Arial"/>
                  <w:b/>
                  <w:sz w:val="14"/>
                  <w:szCs w:val="14"/>
                </w:rPr>
                <w:t>@KvernelandGroup</w:t>
              </w:r>
            </w:hyperlink>
            <w:hyperlink r:id="rId24" w:history="1">
              <w:r w:rsidR="008C3F6B" w:rsidRPr="000C3619">
                <w:rPr>
                  <w:rStyle w:val="Hyperlink"/>
                  <w:rFonts w:ascii="Arial" w:hAnsi="Arial" w:cs="Arial"/>
                  <w:b/>
                  <w:sz w:val="14"/>
                  <w:szCs w:val="14"/>
                </w:rPr>
                <w:t>@iM_Farming</w:t>
              </w:r>
            </w:hyperlink>
          </w:p>
        </w:tc>
        <w:tc>
          <w:tcPr>
            <w:tcW w:w="992" w:type="dxa"/>
            <w:shd w:val="clear" w:color="auto" w:fill="auto"/>
          </w:tcPr>
          <w:p w14:paraId="196F39FC" w14:textId="77777777" w:rsidR="008C3F6B" w:rsidRPr="004132D8" w:rsidRDefault="008C3F6B" w:rsidP="00DC39D5">
            <w:pPr>
              <w:spacing w:line="240" w:lineRule="auto"/>
              <w:rPr>
                <w:noProof/>
                <w:lang w:val="de-DE" w:eastAsia="de-DE"/>
              </w:rPr>
            </w:pPr>
            <w:r>
              <w:rPr>
                <w:noProof/>
                <w:lang w:val="de-DE" w:eastAsia="de-DE"/>
              </w:rPr>
              <w:drawing>
                <wp:anchor distT="0" distB="0" distL="114300" distR="114300" simplePos="0" relativeHeight="251659264" behindDoc="0" locked="0" layoutInCell="1" allowOverlap="1" wp14:anchorId="12EC1A69" wp14:editId="06BDF0AF">
                  <wp:simplePos x="0" y="0"/>
                  <wp:positionH relativeFrom="column">
                    <wp:posOffset>-18415</wp:posOffset>
                  </wp:positionH>
                  <wp:positionV relativeFrom="paragraph">
                    <wp:posOffset>14605</wp:posOffset>
                  </wp:positionV>
                  <wp:extent cx="514985" cy="268332"/>
                  <wp:effectExtent l="0" t="0" r="0" b="0"/>
                  <wp:wrapNone/>
                  <wp:docPr id="6" name="Grafik 6">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16653"/>
                          <a:stretch/>
                        </pic:blipFill>
                        <pic:spPr bwMode="auto">
                          <a:xfrm>
                            <a:off x="0" y="0"/>
                            <a:ext cx="514985" cy="268332"/>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1985" w:type="dxa"/>
            <w:shd w:val="clear" w:color="auto" w:fill="auto"/>
          </w:tcPr>
          <w:p w14:paraId="5B1030F7" w14:textId="77777777" w:rsidR="008C3F6B" w:rsidRPr="004132D8" w:rsidRDefault="00461CAB" w:rsidP="00DC39D5">
            <w:pPr>
              <w:spacing w:line="240" w:lineRule="auto"/>
              <w:rPr>
                <w:rFonts w:ascii="Arial" w:hAnsi="Arial" w:cs="Arial"/>
                <w:b/>
                <w:color w:val="0000FF" w:themeColor="hyperlink"/>
                <w:sz w:val="14"/>
                <w:szCs w:val="14"/>
                <w:u w:val="single"/>
              </w:rPr>
            </w:pPr>
            <w:hyperlink r:id="rId27" w:history="1">
              <w:r w:rsidR="008C3F6B" w:rsidRPr="000C3619">
                <w:rPr>
                  <w:rStyle w:val="Hyperlink"/>
                  <w:rFonts w:ascii="Arial" w:hAnsi="Arial" w:cs="Arial"/>
                  <w:b/>
                  <w:sz w:val="14"/>
                  <w:szCs w:val="14"/>
                </w:rPr>
                <w:t>kvernelandgrp</w:t>
              </w:r>
            </w:hyperlink>
          </w:p>
        </w:tc>
      </w:tr>
    </w:tbl>
    <w:p w14:paraId="2AA8D85F" w14:textId="77777777" w:rsidR="008C3F6B" w:rsidRPr="005E349B" w:rsidRDefault="008C3F6B" w:rsidP="008C3F6B">
      <w:pPr>
        <w:spacing w:line="240" w:lineRule="auto"/>
      </w:pPr>
    </w:p>
    <w:sectPr w:rsidR="008C3F6B" w:rsidRPr="005E349B">
      <w:headerReference w:type="even" r:id="rId28"/>
      <w:headerReference w:type="default" r:id="rId29"/>
      <w:footerReference w:type="default" r:id="rId30"/>
      <w:headerReference w:type="first" r:id="rId31"/>
      <w:pgSz w:w="11906" w:h="16838"/>
      <w:pgMar w:top="1417" w:right="1417" w:bottom="1417"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540C0E8" w16cid:durableId="20F69DC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EEAACB" w14:textId="77777777" w:rsidR="004E53D2" w:rsidRDefault="004E53D2" w:rsidP="00C923A0">
      <w:pPr>
        <w:spacing w:after="0" w:line="240" w:lineRule="auto"/>
      </w:pPr>
      <w:r>
        <w:separator/>
      </w:r>
    </w:p>
  </w:endnote>
  <w:endnote w:type="continuationSeparator" w:id="0">
    <w:p w14:paraId="45162D26" w14:textId="77777777" w:rsidR="004E53D2" w:rsidRDefault="004E53D2"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5E5C08" w14:textId="77777777" w:rsidR="00DC39D5" w:rsidRPr="008C3F6B" w:rsidRDefault="00DC39D5" w:rsidP="008C3F6B">
    <w:pPr>
      <w:rPr>
        <w:rFonts w:ascii="Arial" w:hAnsi="Arial" w:cs="Arial"/>
        <w:color w:val="808080" w:themeColor="background1" w:themeShade="80"/>
        <w:sz w:val="16"/>
        <w:szCs w:val="16"/>
        <w:lang w:val="da-DK"/>
      </w:rPr>
    </w:pPr>
    <w:r w:rsidRPr="00CE69F2">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7ED178" w14:textId="77777777" w:rsidR="004E53D2" w:rsidRDefault="004E53D2" w:rsidP="00C923A0">
      <w:pPr>
        <w:spacing w:after="0" w:line="240" w:lineRule="auto"/>
      </w:pPr>
      <w:r>
        <w:separator/>
      </w:r>
    </w:p>
  </w:footnote>
  <w:footnote w:type="continuationSeparator" w:id="0">
    <w:p w14:paraId="17F57E26" w14:textId="77777777" w:rsidR="004E53D2" w:rsidRDefault="004E53D2"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AEC272" w14:textId="77777777" w:rsidR="00DC39D5" w:rsidRDefault="00461CAB">
    <w:pPr>
      <w:pStyle w:val="Kopfzeile"/>
    </w:pPr>
    <w:r>
      <w:rPr>
        <w:noProof/>
        <w:lang w:val="de-DE" w:eastAsia="de-DE"/>
      </w:rPr>
      <w:pict w14:anchorId="7AE10B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6" o:spid="_x0000_s2051" type="#_x0000_t75" alt="press_release_vicon_K01" style="position:absolute;margin-left:0;margin-top:0;width:595.2pt;height:841.9pt;z-index:-251657216;mso-wrap-edited:f;mso-width-percent:0;mso-height-percent:0;mso-position-horizontal:center;mso-position-horizontal-relative:margin;mso-position-vertical:center;mso-position-vertical-relative:margin;mso-width-percent:0;mso-height-percent:0" o:allowincell="f">
          <v:imagedata r:id="rId1" o:title="press_release_vicon_K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030739" w14:textId="77777777" w:rsidR="00DC39D5" w:rsidRDefault="00461CAB">
    <w:pPr>
      <w:pStyle w:val="Kopfzeile"/>
    </w:pPr>
    <w:r>
      <w:rPr>
        <w:noProof/>
        <w:lang w:val="de-DE" w:eastAsia="de-DE"/>
      </w:rPr>
      <w:pict w14:anchorId="268F2E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0" type="#_x0000_t75" alt="press_release_vicon_K01"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press_release_vicon_K01"/>
          <w10:wrap anchorx="margin" anchory="margin"/>
        </v:shape>
      </w:pict>
    </w:r>
  </w:p>
  <w:p w14:paraId="2B38F4DE" w14:textId="77777777" w:rsidR="00DC39D5" w:rsidRDefault="00DC39D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4CEF33" w14:textId="77777777" w:rsidR="00DC39D5" w:rsidRDefault="00461CAB">
    <w:pPr>
      <w:pStyle w:val="Kopfzeile"/>
    </w:pPr>
    <w:r>
      <w:rPr>
        <w:noProof/>
        <w:lang w:val="de-DE" w:eastAsia="de-DE"/>
      </w:rPr>
      <w:pict w14:anchorId="5DEF8C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5" o:spid="_x0000_s2049" type="#_x0000_t75" alt="press_release_vicon_K01" style="position:absolute;margin-left:0;margin-top:0;width:595.2pt;height:841.9pt;z-index:-251658240;mso-wrap-edited:f;mso-width-percent:0;mso-height-percent:0;mso-position-horizontal:center;mso-position-horizontal-relative:margin;mso-position-vertical:center;mso-position-vertical-relative:margin;mso-width-percent:0;mso-height-percent:0" o:allowincell="f">
          <v:imagedata r:id="rId1" o:title="press_release_vicon_K01"/>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7BA9"/>
    <w:rsid w:val="00030A36"/>
    <w:rsid w:val="000716D7"/>
    <w:rsid w:val="00073218"/>
    <w:rsid w:val="000751D7"/>
    <w:rsid w:val="000B3EFD"/>
    <w:rsid w:val="000B58E7"/>
    <w:rsid w:val="000C58B4"/>
    <w:rsid w:val="000D51BF"/>
    <w:rsid w:val="0011291E"/>
    <w:rsid w:val="00114DF4"/>
    <w:rsid w:val="00116ECF"/>
    <w:rsid w:val="00120371"/>
    <w:rsid w:val="00130578"/>
    <w:rsid w:val="0013093E"/>
    <w:rsid w:val="0013554B"/>
    <w:rsid w:val="0015356D"/>
    <w:rsid w:val="0019631A"/>
    <w:rsid w:val="001C05C1"/>
    <w:rsid w:val="001D5935"/>
    <w:rsid w:val="001E190E"/>
    <w:rsid w:val="002020DE"/>
    <w:rsid w:val="00210C69"/>
    <w:rsid w:val="002165C8"/>
    <w:rsid w:val="00217200"/>
    <w:rsid w:val="00223085"/>
    <w:rsid w:val="00276BA1"/>
    <w:rsid w:val="002811D5"/>
    <w:rsid w:val="002B25CC"/>
    <w:rsid w:val="002B2F2C"/>
    <w:rsid w:val="002B3DD5"/>
    <w:rsid w:val="002C15F9"/>
    <w:rsid w:val="002C236B"/>
    <w:rsid w:val="002D33B8"/>
    <w:rsid w:val="003075E2"/>
    <w:rsid w:val="00335D4D"/>
    <w:rsid w:val="00351955"/>
    <w:rsid w:val="00361A4A"/>
    <w:rsid w:val="00370B38"/>
    <w:rsid w:val="0038186A"/>
    <w:rsid w:val="003828CF"/>
    <w:rsid w:val="003852B7"/>
    <w:rsid w:val="003A3EFF"/>
    <w:rsid w:val="003B680B"/>
    <w:rsid w:val="003D41E5"/>
    <w:rsid w:val="0040473B"/>
    <w:rsid w:val="004065C9"/>
    <w:rsid w:val="00413CE9"/>
    <w:rsid w:val="004532F7"/>
    <w:rsid w:val="00461CAB"/>
    <w:rsid w:val="004707E4"/>
    <w:rsid w:val="004A1018"/>
    <w:rsid w:val="004A7161"/>
    <w:rsid w:val="004C1436"/>
    <w:rsid w:val="004C2CC5"/>
    <w:rsid w:val="004C329F"/>
    <w:rsid w:val="004E53D2"/>
    <w:rsid w:val="004F6F66"/>
    <w:rsid w:val="00501A61"/>
    <w:rsid w:val="00510C71"/>
    <w:rsid w:val="00525500"/>
    <w:rsid w:val="0053181A"/>
    <w:rsid w:val="00535B8C"/>
    <w:rsid w:val="00545D3A"/>
    <w:rsid w:val="00554AC3"/>
    <w:rsid w:val="00557034"/>
    <w:rsid w:val="00562979"/>
    <w:rsid w:val="00563944"/>
    <w:rsid w:val="005B72EA"/>
    <w:rsid w:val="005C30F0"/>
    <w:rsid w:val="005D3FBE"/>
    <w:rsid w:val="005E349B"/>
    <w:rsid w:val="005F34C5"/>
    <w:rsid w:val="00623FC9"/>
    <w:rsid w:val="00635E2C"/>
    <w:rsid w:val="00643610"/>
    <w:rsid w:val="00686387"/>
    <w:rsid w:val="006D55C9"/>
    <w:rsid w:val="006D6A10"/>
    <w:rsid w:val="00713F49"/>
    <w:rsid w:val="0072327F"/>
    <w:rsid w:val="00725CC9"/>
    <w:rsid w:val="00770925"/>
    <w:rsid w:val="007833FB"/>
    <w:rsid w:val="00786F07"/>
    <w:rsid w:val="00820912"/>
    <w:rsid w:val="008431EC"/>
    <w:rsid w:val="008569A3"/>
    <w:rsid w:val="00856A70"/>
    <w:rsid w:val="00867DA4"/>
    <w:rsid w:val="00872B00"/>
    <w:rsid w:val="00876470"/>
    <w:rsid w:val="008A1ECD"/>
    <w:rsid w:val="008B2D5B"/>
    <w:rsid w:val="008C3F6B"/>
    <w:rsid w:val="008F79D5"/>
    <w:rsid w:val="00902AC2"/>
    <w:rsid w:val="00924FE9"/>
    <w:rsid w:val="009311E1"/>
    <w:rsid w:val="00944609"/>
    <w:rsid w:val="009538AC"/>
    <w:rsid w:val="00962E06"/>
    <w:rsid w:val="00983394"/>
    <w:rsid w:val="009A2A7B"/>
    <w:rsid w:val="009A783A"/>
    <w:rsid w:val="009D1D2D"/>
    <w:rsid w:val="009D6050"/>
    <w:rsid w:val="009F4CFC"/>
    <w:rsid w:val="00A22F7E"/>
    <w:rsid w:val="00A41EF4"/>
    <w:rsid w:val="00AA60D6"/>
    <w:rsid w:val="00AB6932"/>
    <w:rsid w:val="00AE0F60"/>
    <w:rsid w:val="00AE1522"/>
    <w:rsid w:val="00AF4A88"/>
    <w:rsid w:val="00B0302B"/>
    <w:rsid w:val="00B039CE"/>
    <w:rsid w:val="00B30091"/>
    <w:rsid w:val="00B51C2D"/>
    <w:rsid w:val="00B53DC2"/>
    <w:rsid w:val="00B83760"/>
    <w:rsid w:val="00B95DBF"/>
    <w:rsid w:val="00C15F4F"/>
    <w:rsid w:val="00C51E0F"/>
    <w:rsid w:val="00C655D7"/>
    <w:rsid w:val="00C67673"/>
    <w:rsid w:val="00C923A0"/>
    <w:rsid w:val="00C97A94"/>
    <w:rsid w:val="00CA083A"/>
    <w:rsid w:val="00CC53A1"/>
    <w:rsid w:val="00CE4DAD"/>
    <w:rsid w:val="00D7281E"/>
    <w:rsid w:val="00DA18D2"/>
    <w:rsid w:val="00DA55A6"/>
    <w:rsid w:val="00DB2130"/>
    <w:rsid w:val="00DC39D5"/>
    <w:rsid w:val="00DC648B"/>
    <w:rsid w:val="00E26E91"/>
    <w:rsid w:val="00E85705"/>
    <w:rsid w:val="00EA16EB"/>
    <w:rsid w:val="00EC04E0"/>
    <w:rsid w:val="00EF1D4D"/>
    <w:rsid w:val="00F63E3A"/>
    <w:rsid w:val="00F66A57"/>
    <w:rsid w:val="00F924ED"/>
    <w:rsid w:val="00F926C9"/>
    <w:rsid w:val="00F96EF7"/>
    <w:rsid w:val="00FB026A"/>
    <w:rsid w:val="241D8F05"/>
    <w:rsid w:val="334E9C52"/>
    <w:rsid w:val="3C558F31"/>
    <w:rsid w:val="5CC341DF"/>
    <w:rsid w:val="7B427E3B"/>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08E73CC"/>
  <w15:docId w15:val="{048122B5-16B2-41A3-95CA-F1A692EF3A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paragraph" w:styleId="berschrift1">
    <w:name w:val="heading 1"/>
    <w:basedOn w:val="Standard"/>
    <w:next w:val="Standard"/>
    <w:link w:val="berschrift1Zchn"/>
    <w:uiPriority w:val="9"/>
    <w:qFormat/>
    <w:rsid w:val="00120371"/>
    <w:pPr>
      <w:keepNext/>
      <w:spacing w:after="0" w:line="240" w:lineRule="auto"/>
      <w:outlineLvl w:val="0"/>
    </w:pPr>
    <w:rPr>
      <w:rFonts w:ascii="Arial" w:hAnsi="Arial" w:cs="Arial"/>
      <w:b/>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rsid w:val="003A3EFF"/>
    <w:rPr>
      <w:color w:val="0000FF"/>
      <w:u w:val="single"/>
    </w:rPr>
  </w:style>
  <w:style w:type="paragraph" w:styleId="Textkrper2">
    <w:name w:val="Body Text 2"/>
    <w:basedOn w:val="Standard"/>
    <w:link w:val="Textkrper2Zchn"/>
    <w:rsid w:val="003A3EFF"/>
    <w:pPr>
      <w:spacing w:after="0" w:line="240" w:lineRule="auto"/>
      <w:jc w:val="both"/>
    </w:pPr>
    <w:rPr>
      <w:rFonts w:ascii="Arial" w:eastAsia="Times New Roman" w:hAnsi="Arial" w:cs="Times New Roman"/>
      <w:sz w:val="24"/>
      <w:szCs w:val="20"/>
      <w:lang w:val="de-DE" w:eastAsia="nl-NL"/>
    </w:rPr>
  </w:style>
  <w:style w:type="character" w:customStyle="1" w:styleId="Textkrper2Zchn">
    <w:name w:val="Textkörper 2 Zchn"/>
    <w:basedOn w:val="Absatz-Standardschriftart"/>
    <w:link w:val="Textkrper2"/>
    <w:rsid w:val="003A3EFF"/>
    <w:rPr>
      <w:rFonts w:ascii="Arial" w:eastAsia="Times New Roman" w:hAnsi="Arial" w:cs="Times New Roman"/>
      <w:sz w:val="24"/>
      <w:szCs w:val="20"/>
      <w:lang w:val="de-DE" w:eastAsia="nl-NL"/>
    </w:rPr>
  </w:style>
  <w:style w:type="table" w:styleId="Tabellenraster">
    <w:name w:val="Table Grid"/>
    <w:basedOn w:val="NormaleTabelle"/>
    <w:uiPriority w:val="59"/>
    <w:rsid w:val="009A78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4707E4"/>
    <w:pPr>
      <w:spacing w:after="360" w:line="300" w:lineRule="atLeast"/>
    </w:pPr>
    <w:rPr>
      <w:rFonts w:ascii="Times New Roman" w:eastAsia="Times New Roman" w:hAnsi="Times New Roman" w:cs="Times New Roman"/>
      <w:sz w:val="24"/>
      <w:szCs w:val="24"/>
      <w:lang w:val="da-DK" w:eastAsia="da-DK"/>
    </w:rPr>
  </w:style>
  <w:style w:type="character" w:styleId="Kommentarzeichen">
    <w:name w:val="annotation reference"/>
    <w:basedOn w:val="Absatz-Standardschriftart"/>
    <w:uiPriority w:val="99"/>
    <w:semiHidden/>
    <w:unhideWhenUsed/>
    <w:rsid w:val="008A1ECD"/>
    <w:rPr>
      <w:sz w:val="16"/>
      <w:szCs w:val="16"/>
    </w:rPr>
  </w:style>
  <w:style w:type="paragraph" w:styleId="Kommentartext">
    <w:name w:val="annotation text"/>
    <w:basedOn w:val="Standard"/>
    <w:link w:val="KommentartextZchn"/>
    <w:uiPriority w:val="99"/>
    <w:semiHidden/>
    <w:unhideWhenUsed/>
    <w:rsid w:val="008A1EC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A1ECD"/>
    <w:rPr>
      <w:sz w:val="20"/>
      <w:szCs w:val="20"/>
      <w:lang w:val="en-GB"/>
    </w:rPr>
  </w:style>
  <w:style w:type="paragraph" w:styleId="Kommentarthema">
    <w:name w:val="annotation subject"/>
    <w:basedOn w:val="Kommentartext"/>
    <w:next w:val="Kommentartext"/>
    <w:link w:val="KommentarthemaZchn"/>
    <w:uiPriority w:val="99"/>
    <w:semiHidden/>
    <w:unhideWhenUsed/>
    <w:rsid w:val="008A1ECD"/>
    <w:rPr>
      <w:b/>
      <w:bCs/>
    </w:rPr>
  </w:style>
  <w:style w:type="character" w:customStyle="1" w:styleId="KommentarthemaZchn">
    <w:name w:val="Kommentarthema Zchn"/>
    <w:basedOn w:val="KommentartextZchn"/>
    <w:link w:val="Kommentarthema"/>
    <w:uiPriority w:val="99"/>
    <w:semiHidden/>
    <w:rsid w:val="008A1ECD"/>
    <w:rPr>
      <w:b/>
      <w:bCs/>
      <w:sz w:val="20"/>
      <w:szCs w:val="20"/>
      <w:lang w:val="en-GB"/>
    </w:rPr>
  </w:style>
  <w:style w:type="character" w:styleId="BesuchterLink">
    <w:name w:val="FollowedHyperlink"/>
    <w:basedOn w:val="Absatz-Standardschriftart"/>
    <w:uiPriority w:val="99"/>
    <w:semiHidden/>
    <w:unhideWhenUsed/>
    <w:rsid w:val="00B53DC2"/>
    <w:rPr>
      <w:color w:val="800080" w:themeColor="followedHyperlink"/>
      <w:u w:val="single"/>
    </w:rPr>
  </w:style>
  <w:style w:type="character" w:customStyle="1" w:styleId="berschrift1Zchn">
    <w:name w:val="Überschrift 1 Zchn"/>
    <w:basedOn w:val="Absatz-Standardschriftart"/>
    <w:link w:val="berschrift1"/>
    <w:uiPriority w:val="9"/>
    <w:rsid w:val="00120371"/>
    <w:rPr>
      <w:rFonts w:ascii="Arial" w:hAnsi="Arial" w:cs="Arial"/>
      <w:b/>
      <w:lang w:val="de-DE"/>
    </w:rPr>
  </w:style>
  <w:style w:type="paragraph" w:customStyle="1" w:styleId="paragraph">
    <w:name w:val="paragraph"/>
    <w:basedOn w:val="Standard"/>
    <w:rsid w:val="00713F49"/>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eop">
    <w:name w:val="eop"/>
    <w:basedOn w:val="Absatz-Standardschriftart"/>
    <w:rsid w:val="00713F49"/>
  </w:style>
  <w:style w:type="character" w:customStyle="1" w:styleId="normaltextrun">
    <w:name w:val="normaltextrun"/>
    <w:basedOn w:val="Absatz-Standardschriftart"/>
    <w:rsid w:val="00713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116179">
      <w:bodyDiv w:val="1"/>
      <w:marLeft w:val="0"/>
      <w:marRight w:val="0"/>
      <w:marTop w:val="0"/>
      <w:marBottom w:val="0"/>
      <w:divBdr>
        <w:top w:val="none" w:sz="0" w:space="0" w:color="auto"/>
        <w:left w:val="none" w:sz="0" w:space="0" w:color="auto"/>
        <w:bottom w:val="none" w:sz="0" w:space="0" w:color="auto"/>
        <w:right w:val="none" w:sz="0" w:space="0" w:color="auto"/>
      </w:divBdr>
    </w:div>
    <w:div w:id="28186351">
      <w:bodyDiv w:val="1"/>
      <w:marLeft w:val="0"/>
      <w:marRight w:val="0"/>
      <w:marTop w:val="0"/>
      <w:marBottom w:val="0"/>
      <w:divBdr>
        <w:top w:val="none" w:sz="0" w:space="0" w:color="auto"/>
        <w:left w:val="none" w:sz="0" w:space="0" w:color="auto"/>
        <w:bottom w:val="none" w:sz="0" w:space="0" w:color="auto"/>
        <w:right w:val="none" w:sz="0" w:space="0" w:color="auto"/>
      </w:divBdr>
      <w:divsChild>
        <w:div w:id="923805912">
          <w:marLeft w:val="0"/>
          <w:marRight w:val="0"/>
          <w:marTop w:val="0"/>
          <w:marBottom w:val="0"/>
          <w:divBdr>
            <w:top w:val="none" w:sz="0" w:space="0" w:color="auto"/>
            <w:left w:val="none" w:sz="0" w:space="0" w:color="auto"/>
            <w:bottom w:val="none" w:sz="0" w:space="0" w:color="auto"/>
            <w:right w:val="none" w:sz="0" w:space="0" w:color="auto"/>
          </w:divBdr>
        </w:div>
        <w:div w:id="27074948">
          <w:marLeft w:val="0"/>
          <w:marRight w:val="0"/>
          <w:marTop w:val="0"/>
          <w:marBottom w:val="0"/>
          <w:divBdr>
            <w:top w:val="none" w:sz="0" w:space="0" w:color="auto"/>
            <w:left w:val="none" w:sz="0" w:space="0" w:color="auto"/>
            <w:bottom w:val="none" w:sz="0" w:space="0" w:color="auto"/>
            <w:right w:val="none" w:sz="0" w:space="0" w:color="auto"/>
          </w:divBdr>
        </w:div>
        <w:div w:id="1539850156">
          <w:marLeft w:val="0"/>
          <w:marRight w:val="0"/>
          <w:marTop w:val="0"/>
          <w:marBottom w:val="0"/>
          <w:divBdr>
            <w:top w:val="none" w:sz="0" w:space="0" w:color="auto"/>
            <w:left w:val="none" w:sz="0" w:space="0" w:color="auto"/>
            <w:bottom w:val="none" w:sz="0" w:space="0" w:color="auto"/>
            <w:right w:val="none" w:sz="0" w:space="0" w:color="auto"/>
          </w:divBdr>
        </w:div>
        <w:div w:id="1249923821">
          <w:marLeft w:val="0"/>
          <w:marRight w:val="0"/>
          <w:marTop w:val="0"/>
          <w:marBottom w:val="0"/>
          <w:divBdr>
            <w:top w:val="none" w:sz="0" w:space="0" w:color="auto"/>
            <w:left w:val="none" w:sz="0" w:space="0" w:color="auto"/>
            <w:bottom w:val="none" w:sz="0" w:space="0" w:color="auto"/>
            <w:right w:val="none" w:sz="0" w:space="0" w:color="auto"/>
          </w:divBdr>
        </w:div>
        <w:div w:id="16516416">
          <w:marLeft w:val="0"/>
          <w:marRight w:val="0"/>
          <w:marTop w:val="0"/>
          <w:marBottom w:val="0"/>
          <w:divBdr>
            <w:top w:val="none" w:sz="0" w:space="0" w:color="auto"/>
            <w:left w:val="none" w:sz="0" w:space="0" w:color="auto"/>
            <w:bottom w:val="none" w:sz="0" w:space="0" w:color="auto"/>
            <w:right w:val="none" w:sz="0" w:space="0" w:color="auto"/>
          </w:divBdr>
        </w:div>
        <w:div w:id="39593328">
          <w:marLeft w:val="0"/>
          <w:marRight w:val="0"/>
          <w:marTop w:val="0"/>
          <w:marBottom w:val="0"/>
          <w:divBdr>
            <w:top w:val="none" w:sz="0" w:space="0" w:color="auto"/>
            <w:left w:val="none" w:sz="0" w:space="0" w:color="auto"/>
            <w:bottom w:val="none" w:sz="0" w:space="0" w:color="auto"/>
            <w:right w:val="none" w:sz="0" w:space="0" w:color="auto"/>
          </w:divBdr>
        </w:div>
        <w:div w:id="1540238952">
          <w:marLeft w:val="0"/>
          <w:marRight w:val="0"/>
          <w:marTop w:val="0"/>
          <w:marBottom w:val="0"/>
          <w:divBdr>
            <w:top w:val="none" w:sz="0" w:space="0" w:color="auto"/>
            <w:left w:val="none" w:sz="0" w:space="0" w:color="auto"/>
            <w:bottom w:val="none" w:sz="0" w:space="0" w:color="auto"/>
            <w:right w:val="none" w:sz="0" w:space="0" w:color="auto"/>
          </w:divBdr>
        </w:div>
        <w:div w:id="1510099433">
          <w:marLeft w:val="0"/>
          <w:marRight w:val="0"/>
          <w:marTop w:val="0"/>
          <w:marBottom w:val="0"/>
          <w:divBdr>
            <w:top w:val="none" w:sz="0" w:space="0" w:color="auto"/>
            <w:left w:val="none" w:sz="0" w:space="0" w:color="auto"/>
            <w:bottom w:val="none" w:sz="0" w:space="0" w:color="auto"/>
            <w:right w:val="none" w:sz="0" w:space="0" w:color="auto"/>
          </w:divBdr>
        </w:div>
      </w:divsChild>
    </w:div>
    <w:div w:id="557982015">
      <w:bodyDiv w:val="1"/>
      <w:marLeft w:val="0"/>
      <w:marRight w:val="0"/>
      <w:marTop w:val="0"/>
      <w:marBottom w:val="0"/>
      <w:divBdr>
        <w:top w:val="none" w:sz="0" w:space="0" w:color="auto"/>
        <w:left w:val="none" w:sz="0" w:space="0" w:color="auto"/>
        <w:bottom w:val="none" w:sz="0" w:space="0" w:color="auto"/>
        <w:right w:val="none" w:sz="0" w:space="0" w:color="auto"/>
      </w:divBdr>
    </w:div>
    <w:div w:id="1467352369">
      <w:bodyDiv w:val="1"/>
      <w:marLeft w:val="0"/>
      <w:marRight w:val="0"/>
      <w:marTop w:val="0"/>
      <w:marBottom w:val="0"/>
      <w:divBdr>
        <w:top w:val="none" w:sz="0" w:space="0" w:color="auto"/>
        <w:left w:val="none" w:sz="0" w:space="0" w:color="auto"/>
        <w:bottom w:val="none" w:sz="0" w:space="0" w:color="auto"/>
        <w:right w:val="none" w:sz="0" w:space="0" w:color="auto"/>
      </w:divBdr>
    </w:div>
    <w:div w:id="1910339185">
      <w:bodyDiv w:val="1"/>
      <w:marLeft w:val="0"/>
      <w:marRight w:val="0"/>
      <w:marTop w:val="0"/>
      <w:marBottom w:val="0"/>
      <w:divBdr>
        <w:top w:val="none" w:sz="0" w:space="0" w:color="auto"/>
        <w:left w:val="none" w:sz="0" w:space="0" w:color="auto"/>
        <w:bottom w:val="none" w:sz="0" w:space="0" w:color="auto"/>
        <w:right w:val="none" w:sz="0" w:space="0" w:color="auto"/>
      </w:divBdr>
    </w:div>
    <w:div w:id="2067490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de.vicon.eu/" TargetMode="Externa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yperlink" Target="https://www.facebook.com/Vicon-Deutschland-288645198307280/" TargetMode="External"/><Relationship Id="rId7" Type="http://schemas.openxmlformats.org/officeDocument/2006/relationships/footnotes" Target="footnotes.xml"/><Relationship Id="rId12" Type="http://schemas.openxmlformats.org/officeDocument/2006/relationships/hyperlink" Target="https://download.kvernelandgroup.com/Media/Images/VI-EXTRA-787T-BX-004" TargetMode="External"/><Relationship Id="rId17" Type="http://schemas.openxmlformats.org/officeDocument/2006/relationships/hyperlink" Target="mailto:christian.wilk@kvernelandgroup.com" TargetMode="External"/><Relationship Id="rId25" Type="http://schemas.openxmlformats.org/officeDocument/2006/relationships/hyperlink" Target="http://www.youtube.com/kvernelandgrp"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download.kvernelandgroup.com/Media/Images/VI-EXTRA-787T-BX-003" TargetMode="External"/><Relationship Id="rId20" Type="http://schemas.openxmlformats.org/officeDocument/2006/relationships/image" Target="media/image6.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hyperlink" Target="http://twitter.com/im_farming" TargetMode="External"/><Relationship Id="rId32" Type="http://schemas.openxmlformats.org/officeDocument/2006/relationships/fontTable" Target="fontTable.xml"/><Relationship Id="rId37" Type="http://schemas.microsoft.com/office/2016/09/relationships/commentsIds" Target="commentsIds.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hyperlink" Target="http://twitter.com/kvernelandgroup" TargetMode="External"/><Relationship Id="rId28" Type="http://schemas.openxmlformats.org/officeDocument/2006/relationships/header" Target="header1.xml"/><Relationship Id="rId10" Type="http://schemas.openxmlformats.org/officeDocument/2006/relationships/hyperlink" Target="http://www.kvernelandgroup.de" TargetMode="External"/><Relationship Id="rId19" Type="http://schemas.openxmlformats.org/officeDocument/2006/relationships/image" Target="media/image5.png"/><Relationship Id="rId31"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download.kvernelandgroup.com/Media/Images/VI-EXTRA-787T-BX-0012" TargetMode="External"/><Relationship Id="rId22" Type="http://schemas.openxmlformats.org/officeDocument/2006/relationships/image" Target="media/image7.emf"/><Relationship Id="rId27" Type="http://schemas.openxmlformats.org/officeDocument/2006/relationships/hyperlink" Target="http://www.youtube.com/kvernelandgrp" TargetMode="External"/><Relationship Id="rId30" Type="http://schemas.openxmlformats.org/officeDocument/2006/relationships/footer" Target="footer1.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DFF44D69BCD8347824A001EADA06266" ma:contentTypeVersion="14" ma:contentTypeDescription="Opprett et nytt dokument." ma:contentTypeScope="" ma:versionID="6ff9cb21084d10241ea5c136e9d1ccc3">
  <xsd:schema xmlns:xsd="http://www.w3.org/2001/XMLSchema" xmlns:xs="http://www.w3.org/2001/XMLSchema" xmlns:p="http://schemas.microsoft.com/office/2006/metadata/properties" xmlns:ns3="912869b5-d46d-436b-b44e-330885c62fbb" xmlns:ns4="4ab25161-c79f-4482-9f2c-19d2d19aea89" targetNamespace="http://schemas.microsoft.com/office/2006/metadata/properties" ma:root="true" ma:fieldsID="56759f9a58a8bac829f93240dc4ee71c" ns3:_="" ns4:_="">
    <xsd:import namespace="912869b5-d46d-436b-b44e-330885c62fbb"/>
    <xsd:import namespace="4ab25161-c79f-4482-9f2c-19d2d19aea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869b5-d46d-436b-b44e-330885c62f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b25161-c79f-4482-9f2c-19d2d19aea89" elementFormDefault="qualified">
    <xsd:import namespace="http://schemas.microsoft.com/office/2006/documentManagement/types"/>
    <xsd:import namespace="http://schemas.microsoft.com/office/infopath/2007/PartnerControls"/>
    <xsd:element name="SharedWithUsers" ma:index="19"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lingsdetaljer" ma:internalName="SharedWithDetails" ma:readOnly="true">
      <xsd:simpleType>
        <xsd:restriction base="dms:Note">
          <xsd:maxLength value="255"/>
        </xsd:restriction>
      </xsd:simpleType>
    </xsd:element>
    <xsd:element name="SharingHintHash" ma:index="21" nillable="true" ma:displayName="Hash for deling av tip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5A76E1A-DF58-44ED-9E3C-BB32EB123441}">
  <ds:schemaRefs>
    <ds:schemaRef ds:uri="http://schemas.microsoft.com/sharepoint/v3/contenttype/forms"/>
  </ds:schemaRefs>
</ds:datastoreItem>
</file>

<file path=customXml/itemProps2.xml><?xml version="1.0" encoding="utf-8"?>
<ds:datastoreItem xmlns:ds="http://schemas.openxmlformats.org/officeDocument/2006/customXml" ds:itemID="{5BFD3632-80A0-4256-84C9-1C72ACE3958B}">
  <ds:schemaRefs>
    <ds:schemaRef ds:uri="http://schemas.microsoft.com/office/2006/documentManagement/types"/>
    <ds:schemaRef ds:uri="912869b5-d46d-436b-b44e-330885c62fbb"/>
    <ds:schemaRef ds:uri="http://schemas.microsoft.com/office/infopath/2007/PartnerControls"/>
    <ds:schemaRef ds:uri="http://purl.org/dc/elements/1.1/"/>
    <ds:schemaRef ds:uri="4ab25161-c79f-4482-9f2c-19d2d19aea89"/>
    <ds:schemaRef ds:uri="http://schemas.openxmlformats.org/package/2006/metadata/core-properties"/>
    <ds:schemaRef ds:uri="http://www.w3.org/XML/1998/namespace"/>
    <ds:schemaRef ds:uri="http://schemas.microsoft.com/office/2006/metadata/properties"/>
    <ds:schemaRef ds:uri="http://purl.org/dc/dcmitype/"/>
    <ds:schemaRef ds:uri="http://purl.org/dc/terms/"/>
  </ds:schemaRefs>
</ds:datastoreItem>
</file>

<file path=customXml/itemProps3.xml><?xml version="1.0" encoding="utf-8"?>
<ds:datastoreItem xmlns:ds="http://schemas.openxmlformats.org/officeDocument/2006/customXml" ds:itemID="{B291B92B-6DAA-426D-885A-1DBCFD6E22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869b5-d46d-436b-b44e-330885c62fbb"/>
    <ds:schemaRef ds:uri="4ab25161-c79f-4482-9f2c-19d2d19ae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791</Words>
  <Characters>4986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5766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Manuel Fleurot</dc:creator>
  <cp:lastModifiedBy>Antonia Albers</cp:lastModifiedBy>
  <cp:revision>4</cp:revision>
  <cp:lastPrinted>2019-07-10T06:51:00Z</cp:lastPrinted>
  <dcterms:created xsi:type="dcterms:W3CDTF">2022-06-23T05:54:00Z</dcterms:created>
  <dcterms:modified xsi:type="dcterms:W3CDTF">2022-06-23T07:16:00Z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0x0101009DFF44D69BCD8347824A001EADA06266</vt:lpwstr>
  </property>
  <property fmtid="{D5CDD505-2E9C-101B-9397-08002B2CF9AE}" pid="3" name="GroupFunctions">
    <vt:lpwstr>1;#Deutschland|b4a03b94-f6a0-4bde-a77d-f342541d00b5</vt:lpwstr>
  </property>
</Properties>
</file>